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24" w:rsidRDefault="003A7724" w:rsidP="003A7724">
      <w:pPr>
        <w:spacing w:after="0"/>
        <w:rPr>
          <w:rFonts w:ascii="Tahoma" w:hAnsi="Tahoma" w:cs="Tahoma"/>
          <w:b/>
          <w:color w:val="000000" w:themeColor="text1"/>
          <w:sz w:val="24"/>
          <w:szCs w:val="24"/>
          <w:lang w:val="ro-RO"/>
        </w:rPr>
      </w:pPr>
      <w:r>
        <w:rPr>
          <w:rFonts w:ascii="Tahoma" w:hAnsi="Tahoma" w:cs="Tahoma"/>
          <w:b/>
          <w:color w:val="000000" w:themeColor="text1"/>
          <w:sz w:val="24"/>
          <w:szCs w:val="24"/>
          <w:lang w:val="ro-RO"/>
        </w:rPr>
        <w:t>R O M Â N I A</w:t>
      </w:r>
    </w:p>
    <w:p w:rsidR="003A7724" w:rsidRDefault="003A7724" w:rsidP="003A7724">
      <w:pPr>
        <w:spacing w:after="0"/>
        <w:rPr>
          <w:rFonts w:ascii="Tahoma" w:hAnsi="Tahoma" w:cs="Tahoma"/>
          <w:b/>
          <w:color w:val="000000" w:themeColor="text1"/>
          <w:sz w:val="24"/>
          <w:szCs w:val="24"/>
          <w:lang w:val="ro-RO"/>
        </w:rPr>
      </w:pPr>
      <w:r>
        <w:rPr>
          <w:rFonts w:ascii="Tahoma" w:hAnsi="Tahoma" w:cs="Tahoma"/>
          <w:b/>
          <w:color w:val="000000" w:themeColor="text1"/>
          <w:sz w:val="24"/>
          <w:szCs w:val="24"/>
          <w:lang w:val="ro-RO"/>
        </w:rPr>
        <w:t>JUDEȚUL PRAHOVA</w:t>
      </w:r>
    </w:p>
    <w:p w:rsidR="003A7724" w:rsidRDefault="003A7724" w:rsidP="003A7724">
      <w:pPr>
        <w:spacing w:after="0"/>
        <w:rPr>
          <w:rFonts w:ascii="Tahoma" w:hAnsi="Tahoma" w:cs="Tahoma"/>
          <w:b/>
          <w:color w:val="000000" w:themeColor="text1"/>
          <w:sz w:val="24"/>
          <w:szCs w:val="24"/>
          <w:lang w:val="ro-RO"/>
        </w:rPr>
      </w:pPr>
      <w:r>
        <w:rPr>
          <w:rFonts w:ascii="Tahoma" w:hAnsi="Tahoma" w:cs="Tahoma"/>
          <w:b/>
          <w:color w:val="000000" w:themeColor="text1"/>
          <w:sz w:val="24"/>
          <w:szCs w:val="24"/>
          <w:lang w:val="ro-RO"/>
        </w:rPr>
        <w:t xml:space="preserve">COMUNA BUCOV                                                      </w:t>
      </w:r>
    </w:p>
    <w:p w:rsidR="003A7724" w:rsidRDefault="003A7724" w:rsidP="003A7724">
      <w:pPr>
        <w:spacing w:after="0"/>
        <w:rPr>
          <w:rFonts w:ascii="Tahoma" w:hAnsi="Tahoma" w:cs="Tahoma"/>
          <w:b/>
          <w:color w:val="000000" w:themeColor="text1"/>
          <w:sz w:val="24"/>
          <w:szCs w:val="24"/>
          <w:lang w:val="ro-RO"/>
        </w:rPr>
      </w:pPr>
      <w:r>
        <w:rPr>
          <w:rFonts w:ascii="Tahoma" w:hAnsi="Tahoma" w:cs="Tahoma"/>
          <w:b/>
          <w:color w:val="000000" w:themeColor="text1"/>
          <w:sz w:val="24"/>
          <w:szCs w:val="24"/>
          <w:lang w:val="ro-RO"/>
        </w:rPr>
        <w:t>CONSILIUL LOCAL</w:t>
      </w:r>
    </w:p>
    <w:p w:rsidR="003A7724" w:rsidRDefault="003A7724" w:rsidP="003A7724">
      <w:pPr>
        <w:spacing w:after="0" w:line="285" w:lineRule="atLeast"/>
        <w:textAlignment w:val="baseline"/>
        <w:rPr>
          <w:rFonts w:ascii="Tahoma" w:eastAsia="Times New Roman" w:hAnsi="Tahoma" w:cs="Tahoma"/>
          <w:color w:val="000000" w:themeColor="text1"/>
          <w:sz w:val="24"/>
          <w:szCs w:val="24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</w:rPr>
        <w:t> </w:t>
      </w:r>
      <w:r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 xml:space="preserve">        </w:t>
      </w:r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 xml:space="preserve">  </w:t>
      </w:r>
      <w:r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 xml:space="preserve">  </w:t>
      </w:r>
    </w:p>
    <w:p w:rsidR="003A7724" w:rsidRDefault="003A7724" w:rsidP="003A7724">
      <w:pPr>
        <w:spacing w:after="0" w:line="285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 xml:space="preserve"> H O T Ă R Â R E </w:t>
      </w:r>
      <w:proofErr w:type="gramStart"/>
      <w:r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>A  NR.43</w:t>
      </w:r>
      <w:proofErr w:type="gramEnd"/>
      <w:r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 xml:space="preserve">/20 </w:t>
      </w:r>
      <w:proofErr w:type="spellStart"/>
      <w:r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>mai</w:t>
      </w:r>
      <w:proofErr w:type="spellEnd"/>
      <w:r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 xml:space="preserve"> 2021</w:t>
      </w:r>
    </w:p>
    <w:p w:rsidR="003A7724" w:rsidRDefault="003A7724" w:rsidP="003A7724">
      <w:pPr>
        <w:spacing w:after="0" w:line="285" w:lineRule="atLeast"/>
        <w:jc w:val="center"/>
        <w:textAlignment w:val="baseline"/>
        <w:rPr>
          <w:rFonts w:ascii="Tahoma" w:eastAsia="Times New Roman" w:hAnsi="Tahoma" w:cs="Tahoma"/>
          <w:bCs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>privind</w:t>
      </w:r>
      <w:proofErr w:type="spellEnd"/>
      <w:proofErr w:type="gramEnd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>aprobarea</w:t>
      </w:r>
      <w:proofErr w:type="spellEnd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>rectificării</w:t>
      </w:r>
      <w:proofErr w:type="spellEnd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>Bugetului</w:t>
      </w:r>
      <w:proofErr w:type="spellEnd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 xml:space="preserve"> local de </w:t>
      </w:r>
      <w:proofErr w:type="spellStart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>Venituri</w:t>
      </w:r>
      <w:proofErr w:type="spellEnd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>şi</w:t>
      </w:r>
      <w:proofErr w:type="spellEnd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>Cheltuieli</w:t>
      </w:r>
      <w:proofErr w:type="spellEnd"/>
    </w:p>
    <w:p w:rsidR="003A7724" w:rsidRDefault="003A7724" w:rsidP="003A7724">
      <w:pPr>
        <w:spacing w:after="0" w:line="285" w:lineRule="atLeast"/>
        <w:jc w:val="center"/>
        <w:textAlignment w:val="baseline"/>
        <w:rPr>
          <w:rFonts w:ascii="Tahoma" w:eastAsia="Times New Roman" w:hAnsi="Tahoma" w:cs="Tahoma"/>
          <w:color w:val="000000" w:themeColor="text1"/>
          <w:sz w:val="24"/>
          <w:szCs w:val="24"/>
        </w:rPr>
      </w:pPr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>al</w:t>
      </w:r>
      <w:proofErr w:type="gramEnd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>comunei</w:t>
      </w:r>
      <w:proofErr w:type="spellEnd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 xml:space="preserve"> Bucov </w:t>
      </w:r>
      <w:proofErr w:type="spellStart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>pe</w:t>
      </w:r>
      <w:proofErr w:type="spellEnd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>anul</w:t>
      </w:r>
      <w:proofErr w:type="spellEnd"/>
      <w:r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 xml:space="preserve"> 2021</w:t>
      </w:r>
    </w:p>
    <w:p w:rsidR="003A7724" w:rsidRDefault="003A7724" w:rsidP="003A7724">
      <w:pPr>
        <w:spacing w:after="0" w:line="285" w:lineRule="atLeast"/>
        <w:jc w:val="both"/>
        <w:textAlignment w:val="baseline"/>
        <w:rPr>
          <w:rFonts w:ascii="inherit" w:eastAsia="Times New Roman" w:hAnsi="inherit" w:cs="Arial"/>
          <w:color w:val="484848"/>
          <w:sz w:val="20"/>
          <w:szCs w:val="20"/>
        </w:rPr>
      </w:pPr>
    </w:p>
    <w:p w:rsidR="003A7724" w:rsidRDefault="003A7724" w:rsidP="003A7724">
      <w:pPr>
        <w:spacing w:after="0" w:line="285" w:lineRule="atLeast"/>
        <w:ind w:firstLine="720"/>
        <w:jc w:val="both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Consiliul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Local al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Comunei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Bucov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întrunit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în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şedinţa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ordinară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gramStart"/>
      <w:r>
        <w:rPr>
          <w:rFonts w:ascii="Tahoma" w:eastAsia="Times New Roman" w:hAnsi="Tahoma" w:cs="Tahoma"/>
          <w:color w:val="484848"/>
          <w:sz w:val="24"/>
          <w:szCs w:val="24"/>
        </w:rPr>
        <w:t>la  data</w:t>
      </w:r>
      <w:proofErr w:type="gram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de 20.05.2021</w:t>
      </w:r>
      <w:r>
        <w:rPr>
          <w:rFonts w:ascii="Tahoma" w:eastAsia="Times New Roman" w:hAnsi="Tahoma" w:cs="Tahoma"/>
          <w:color w:val="C00000"/>
          <w:sz w:val="24"/>
          <w:szCs w:val="24"/>
        </w:rPr>
        <w:t>;</w:t>
      </w:r>
      <w:r>
        <w:rPr>
          <w:rFonts w:ascii="Tahoma" w:eastAsia="Times New Roman" w:hAnsi="Tahoma" w:cs="Tahoma"/>
          <w:color w:val="C00000"/>
          <w:sz w:val="24"/>
          <w:szCs w:val="24"/>
        </w:rPr>
        <w:br/>
      </w:r>
      <w:r>
        <w:rPr>
          <w:rFonts w:ascii="Tahoma" w:eastAsia="Times New Roman" w:hAnsi="Tahoma" w:cs="Tahoma"/>
          <w:color w:val="484848"/>
          <w:sz w:val="24"/>
          <w:szCs w:val="24"/>
        </w:rPr>
        <w:t xml:space="preserve">         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Luând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act de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raportul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de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specialitate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nr 9915/26.04.2021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întocmit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de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către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Șeful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Biroului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Financiar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Contabil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 dl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Tănase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Ionuț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 ;</w:t>
      </w:r>
    </w:p>
    <w:p w:rsidR="003A7724" w:rsidRDefault="003A7724" w:rsidP="003A7724">
      <w:pPr>
        <w:spacing w:after="0" w:line="285" w:lineRule="atLeast"/>
        <w:ind w:firstLine="720"/>
        <w:jc w:val="both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Referatul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de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aprobare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nr.9914/26.04.2021 al </w:t>
      </w:r>
      <w:proofErr w:type="spellStart"/>
      <w:proofErr w:type="gramStart"/>
      <w:r>
        <w:rPr>
          <w:rFonts w:ascii="Tahoma" w:eastAsia="Times New Roman" w:hAnsi="Tahoma" w:cs="Tahoma"/>
          <w:color w:val="484848"/>
          <w:sz w:val="24"/>
          <w:szCs w:val="24"/>
        </w:rPr>
        <w:t>primarului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 ,</w:t>
      </w:r>
      <w:proofErr w:type="gram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în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calitate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de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iniţiator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, 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dar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și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de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avizele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comisiilor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de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specialitate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ale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consiliului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local,</w:t>
      </w:r>
    </w:p>
    <w:p w:rsidR="003A7724" w:rsidRDefault="003A7724" w:rsidP="003A7724">
      <w:pPr>
        <w:spacing w:after="0" w:line="285" w:lineRule="atLeast"/>
        <w:ind w:firstLine="720"/>
        <w:jc w:val="both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Constatând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necesitatea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rectificării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bugetului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local de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venituri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şi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cheltuieli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al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comunei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Bucov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anul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gramStart"/>
      <w:r>
        <w:rPr>
          <w:rFonts w:ascii="Tahoma" w:eastAsia="Times New Roman" w:hAnsi="Tahoma" w:cs="Tahoma"/>
          <w:color w:val="484848"/>
          <w:sz w:val="24"/>
          <w:szCs w:val="24"/>
        </w:rPr>
        <w:t>2021 ;</w:t>
      </w:r>
      <w:proofErr w:type="gramEnd"/>
    </w:p>
    <w:p w:rsidR="003A7724" w:rsidRDefault="003A7724" w:rsidP="003A7724">
      <w:pPr>
        <w:spacing w:after="0" w:line="285" w:lineRule="atLeast"/>
        <w:ind w:firstLine="720"/>
        <w:jc w:val="both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proofErr w:type="spellStart"/>
      <w:proofErr w:type="gramStart"/>
      <w:r>
        <w:rPr>
          <w:rFonts w:ascii="Tahoma" w:eastAsia="Times New Roman" w:hAnsi="Tahoma" w:cs="Tahoma"/>
          <w:color w:val="484848"/>
          <w:sz w:val="24"/>
          <w:szCs w:val="24"/>
        </w:rPr>
        <w:t>Având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în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vedere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prevederile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Legii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nr.</w:t>
      </w:r>
      <w:proofErr w:type="gram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24/2000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privind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normele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de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tehnică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legislativă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pentru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elaborarea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actelor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normative,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republicată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, cu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modificările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şi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completările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ulterioare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>,</w:t>
      </w:r>
    </w:p>
    <w:p w:rsidR="003A7724" w:rsidRDefault="003A7724" w:rsidP="003A7724">
      <w:pPr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r>
        <w:rPr>
          <w:rFonts w:ascii="Tahoma" w:eastAsia="Times New Roman" w:hAnsi="Tahoma" w:cs="Tahoma"/>
          <w:color w:val="484848"/>
          <w:sz w:val="24"/>
          <w:szCs w:val="24"/>
        </w:rPr>
        <w:t xml:space="preserve">          </w:t>
      </w:r>
      <w:proofErr w:type="spellStart"/>
      <w:proofErr w:type="gramStart"/>
      <w:r>
        <w:rPr>
          <w:rFonts w:ascii="Tahoma" w:eastAsia="Times New Roman" w:hAnsi="Tahoma" w:cs="Tahoma"/>
          <w:color w:val="484848"/>
          <w:sz w:val="24"/>
          <w:szCs w:val="24"/>
        </w:rPr>
        <w:t>În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conformitate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cu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prevederile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Legii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nr.</w:t>
      </w:r>
      <w:proofErr w:type="gram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15/2021 a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bugetului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de stat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anul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2021,</w:t>
      </w:r>
    </w:p>
    <w:p w:rsidR="003A7724" w:rsidRDefault="003A7724" w:rsidP="003A7724">
      <w:pPr>
        <w:spacing w:after="0" w:line="285" w:lineRule="atLeast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r>
        <w:rPr>
          <w:rFonts w:ascii="Tahoma" w:eastAsia="Times New Roman" w:hAnsi="Tahoma" w:cs="Tahoma"/>
          <w:color w:val="484848"/>
          <w:sz w:val="24"/>
          <w:szCs w:val="24"/>
        </w:rPr>
        <w:t xml:space="preserve">          </w:t>
      </w:r>
      <w:proofErr w:type="gramStart"/>
      <w:r>
        <w:rPr>
          <w:rFonts w:ascii="Tahoma" w:eastAsia="Times New Roman" w:hAnsi="Tahoma" w:cs="Tahoma"/>
          <w:color w:val="484848"/>
          <w:sz w:val="24"/>
          <w:szCs w:val="24"/>
        </w:rPr>
        <w:t xml:space="preserve">HCL nr 34/2021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privind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aprobarea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bugetului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de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venituri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și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cheltuieli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anul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2021;</w:t>
      </w:r>
      <w:r>
        <w:rPr>
          <w:rFonts w:ascii="Tahoma" w:eastAsia="Times New Roman" w:hAnsi="Tahoma" w:cs="Tahoma"/>
          <w:color w:val="484848"/>
          <w:sz w:val="24"/>
          <w:szCs w:val="24"/>
        </w:rPr>
        <w:br/>
        <w:t xml:space="preserve">         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În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baza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Legii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nr.</w:t>
      </w:r>
      <w:proofErr w:type="gram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gramStart"/>
      <w:r>
        <w:rPr>
          <w:rFonts w:ascii="Tahoma" w:eastAsia="Times New Roman" w:hAnsi="Tahoma" w:cs="Tahoma"/>
          <w:color w:val="484848"/>
          <w:sz w:val="24"/>
          <w:szCs w:val="24"/>
        </w:rPr>
        <w:t xml:space="preserve">273/2006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privind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finanţele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publice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locale, cu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modificările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şi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completările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ulterioare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>,</w:t>
      </w:r>
      <w:r>
        <w:rPr>
          <w:rFonts w:ascii="Tahoma" w:eastAsia="Times New Roman" w:hAnsi="Tahoma" w:cs="Tahoma"/>
          <w:color w:val="484848"/>
          <w:sz w:val="24"/>
          <w:szCs w:val="24"/>
        </w:rPr>
        <w:br/>
        <w:t xml:space="preserve">        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În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baza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art.</w:t>
      </w:r>
      <w:proofErr w:type="gram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129, al. 2, lit. „</w:t>
      </w:r>
      <w:proofErr w:type="gramStart"/>
      <w:r>
        <w:rPr>
          <w:rFonts w:ascii="Tahoma" w:eastAsia="Times New Roman" w:hAnsi="Tahoma" w:cs="Tahoma"/>
          <w:color w:val="484848"/>
          <w:sz w:val="24"/>
          <w:szCs w:val="24"/>
        </w:rPr>
        <w:t>b</w:t>
      </w:r>
      <w:proofErr w:type="gramEnd"/>
      <w:r>
        <w:rPr>
          <w:rFonts w:ascii="Tahoma" w:eastAsia="Times New Roman" w:hAnsi="Tahoma" w:cs="Tahoma"/>
          <w:color w:val="484848"/>
          <w:sz w:val="24"/>
          <w:szCs w:val="24"/>
        </w:rPr>
        <w:t>", pct. 4, lit. „</w:t>
      </w:r>
      <w:proofErr w:type="gramStart"/>
      <w:r>
        <w:rPr>
          <w:rFonts w:ascii="Tahoma" w:eastAsia="Times New Roman" w:hAnsi="Tahoma" w:cs="Tahoma"/>
          <w:color w:val="484848"/>
          <w:sz w:val="24"/>
          <w:szCs w:val="24"/>
        </w:rPr>
        <w:t>a</w:t>
      </w:r>
      <w:proofErr w:type="gram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" din O.U.G nr. </w:t>
      </w:r>
      <w:proofErr w:type="gramStart"/>
      <w:r>
        <w:rPr>
          <w:rFonts w:ascii="Tahoma" w:eastAsia="Times New Roman" w:hAnsi="Tahoma" w:cs="Tahoma"/>
          <w:color w:val="484848"/>
          <w:sz w:val="24"/>
          <w:szCs w:val="24"/>
        </w:rPr>
        <w:t xml:space="preserve">57/2019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privind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Codul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administrativ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>,</w:t>
      </w:r>
      <w:r>
        <w:rPr>
          <w:rFonts w:ascii="Tahoma" w:eastAsia="Times New Roman" w:hAnsi="Tahoma" w:cs="Tahoma"/>
          <w:color w:val="484848"/>
          <w:sz w:val="24"/>
          <w:szCs w:val="24"/>
        </w:rPr>
        <w:br/>
        <w:t xml:space="preserve">        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În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temeiul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art.</w:t>
      </w:r>
      <w:proofErr w:type="gram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gramStart"/>
      <w:r>
        <w:rPr>
          <w:rFonts w:ascii="Tahoma" w:eastAsia="Times New Roman" w:hAnsi="Tahoma" w:cs="Tahoma"/>
          <w:color w:val="484848"/>
          <w:sz w:val="24"/>
          <w:szCs w:val="24"/>
        </w:rPr>
        <w:t xml:space="preserve">139,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alin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>.</w:t>
      </w:r>
      <w:proofErr w:type="gram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3 lit. „</w:t>
      </w:r>
      <w:proofErr w:type="gramStart"/>
      <w:r>
        <w:rPr>
          <w:rFonts w:ascii="Tahoma" w:eastAsia="Times New Roman" w:hAnsi="Tahoma" w:cs="Tahoma"/>
          <w:color w:val="484848"/>
          <w:sz w:val="24"/>
          <w:szCs w:val="24"/>
        </w:rPr>
        <w:t>a</w:t>
      </w:r>
      <w:proofErr w:type="gram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" din O.U.G nr. 57/2019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privind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Codul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administrativ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>,</w:t>
      </w:r>
    </w:p>
    <w:p w:rsidR="003A7724" w:rsidRDefault="003A7724" w:rsidP="003A7724">
      <w:pPr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r>
        <w:rPr>
          <w:rFonts w:ascii="Tahoma" w:eastAsia="Times New Roman" w:hAnsi="Tahoma" w:cs="Tahoma"/>
          <w:color w:val="484848"/>
          <w:sz w:val="24"/>
          <w:szCs w:val="24"/>
        </w:rPr>
        <w:t xml:space="preserve">        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Consiliul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local al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comunei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gramStart"/>
      <w:r>
        <w:rPr>
          <w:rFonts w:ascii="Tahoma" w:eastAsia="Times New Roman" w:hAnsi="Tahoma" w:cs="Tahoma"/>
          <w:color w:val="484848"/>
          <w:sz w:val="24"/>
          <w:szCs w:val="24"/>
        </w:rPr>
        <w:t>Bucov ,</w:t>
      </w:r>
      <w:proofErr w:type="gram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adoptă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următoarea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:</w:t>
      </w:r>
    </w:p>
    <w:p w:rsidR="003A7724" w:rsidRDefault="003A7724" w:rsidP="003A7724">
      <w:pPr>
        <w:spacing w:after="0" w:line="285" w:lineRule="atLeast"/>
        <w:jc w:val="center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275E9A"/>
          <w:sz w:val="24"/>
          <w:szCs w:val="24"/>
        </w:rPr>
        <w:t xml:space="preserve">H O T Ă R Â R </w:t>
      </w:r>
      <w:proofErr w:type="gramStart"/>
      <w:r>
        <w:rPr>
          <w:rFonts w:ascii="Tahoma" w:eastAsia="Times New Roman" w:hAnsi="Tahoma" w:cs="Tahoma"/>
          <w:b/>
          <w:bCs/>
          <w:color w:val="275E9A"/>
          <w:sz w:val="24"/>
          <w:szCs w:val="24"/>
        </w:rPr>
        <w:t>E :</w:t>
      </w:r>
      <w:proofErr w:type="gramEnd"/>
    </w:p>
    <w:p w:rsidR="003A7724" w:rsidRDefault="003A7724" w:rsidP="003A7724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r>
        <w:rPr>
          <w:rFonts w:ascii="Tahoma" w:eastAsia="Times New Roman" w:hAnsi="Tahoma" w:cs="Tahoma"/>
          <w:b/>
          <w:color w:val="484848"/>
          <w:sz w:val="24"/>
          <w:szCs w:val="24"/>
        </w:rPr>
        <w:t>Art.1.</w:t>
      </w:r>
      <w:r>
        <w:rPr>
          <w:rFonts w:ascii="Tahoma" w:eastAsia="Times New Roman" w:hAnsi="Tahoma" w:cs="Tahoma"/>
          <w:color w:val="484848"/>
          <w:sz w:val="24"/>
          <w:szCs w:val="24"/>
        </w:rPr>
        <w:t xml:space="preserve"> Se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aprobă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rectificarea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Bugetului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Local de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Venituri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şi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Cheltuieli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al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comunei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Bucov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anul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2021 conform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anexei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nr.1. </w:t>
      </w:r>
      <w:proofErr w:type="gramStart"/>
      <w:r>
        <w:rPr>
          <w:rFonts w:ascii="Tahoma" w:eastAsia="Times New Roman" w:hAnsi="Tahoma" w:cs="Tahoma"/>
          <w:color w:val="484848"/>
          <w:sz w:val="24"/>
          <w:szCs w:val="24"/>
        </w:rPr>
        <w:t>la</w:t>
      </w:r>
      <w:proofErr w:type="gram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prezenta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>.</w:t>
      </w:r>
    </w:p>
    <w:p w:rsidR="003A7724" w:rsidRDefault="003A7724" w:rsidP="003A7724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r>
        <w:rPr>
          <w:rFonts w:ascii="Tahoma" w:eastAsia="Times New Roman" w:hAnsi="Tahoma" w:cs="Tahoma"/>
          <w:b/>
          <w:color w:val="484848"/>
          <w:sz w:val="24"/>
          <w:szCs w:val="24"/>
        </w:rPr>
        <w:t>Art.2.</w:t>
      </w:r>
      <w:r>
        <w:rPr>
          <w:rFonts w:ascii="Tahoma" w:eastAsia="Times New Roman" w:hAnsi="Tahoma" w:cs="Tahoma"/>
          <w:color w:val="484848"/>
          <w:sz w:val="24"/>
          <w:szCs w:val="24"/>
        </w:rPr>
        <w:t xml:space="preserve">Cu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ducerea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la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îndeplinire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a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prezentei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hotărâri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se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încredinţează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Primarul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comunei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Bucov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prin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color w:val="484848"/>
          <w:sz w:val="24"/>
          <w:szCs w:val="24"/>
        </w:rPr>
        <w:t>personalul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 de</w:t>
      </w:r>
      <w:proofErr w:type="gram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specialitate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>.</w:t>
      </w:r>
    </w:p>
    <w:p w:rsidR="003A7724" w:rsidRDefault="003A7724" w:rsidP="003A7724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r>
        <w:rPr>
          <w:rFonts w:ascii="Tahoma" w:eastAsia="Times New Roman" w:hAnsi="Tahoma" w:cs="Tahoma"/>
          <w:b/>
          <w:color w:val="484848"/>
          <w:sz w:val="24"/>
          <w:szCs w:val="24"/>
        </w:rPr>
        <w:t>Art.3.</w:t>
      </w:r>
      <w:r>
        <w:rPr>
          <w:rFonts w:ascii="Tahoma" w:eastAsia="Times New Roman" w:hAnsi="Tahoma" w:cs="Tahoma"/>
          <w:color w:val="484848"/>
          <w:sz w:val="24"/>
          <w:szCs w:val="24"/>
        </w:rPr>
        <w:t xml:space="preserve">Prezenta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hotărâre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se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comunică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,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prin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intermediul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secretarului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general al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comunei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Bucov,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în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termenul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prevăzut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de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lege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,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Primarului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comunei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Bucov,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Instituţiei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Prefectului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judeţului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color w:val="484848"/>
          <w:sz w:val="24"/>
          <w:szCs w:val="24"/>
        </w:rPr>
        <w:t>Prahova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.</w:t>
      </w:r>
      <w:proofErr w:type="gramEnd"/>
    </w:p>
    <w:p w:rsidR="003A7724" w:rsidRDefault="003A7724" w:rsidP="003A7724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r>
        <w:rPr>
          <w:rFonts w:ascii="Tahoma" w:eastAsia="Times New Roman" w:hAnsi="Tahoma" w:cs="Tahoma"/>
          <w:color w:val="484848"/>
          <w:sz w:val="24"/>
          <w:szCs w:val="24"/>
        </w:rPr>
        <w:t> </w:t>
      </w:r>
    </w:p>
    <w:p w:rsidR="003A7724" w:rsidRDefault="003A7724" w:rsidP="003A7724">
      <w:pPr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r>
        <w:rPr>
          <w:rFonts w:ascii="Tahoma" w:eastAsia="Times New Roman" w:hAnsi="Tahoma" w:cs="Tahoma"/>
          <w:color w:val="484848"/>
          <w:sz w:val="24"/>
          <w:szCs w:val="24"/>
        </w:rPr>
        <w:t xml:space="preserve">                                                 PREȘ</w:t>
      </w:r>
      <w:proofErr w:type="gramStart"/>
      <w:r>
        <w:rPr>
          <w:rFonts w:ascii="Tahoma" w:eastAsia="Times New Roman" w:hAnsi="Tahoma" w:cs="Tahoma"/>
          <w:color w:val="484848"/>
          <w:sz w:val="24"/>
          <w:szCs w:val="24"/>
        </w:rPr>
        <w:t>EDINTE  DE</w:t>
      </w:r>
      <w:proofErr w:type="gram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ȘEDINȚĂ ,</w:t>
      </w:r>
    </w:p>
    <w:p w:rsidR="003A7724" w:rsidRDefault="003A7724" w:rsidP="003A7724">
      <w:pPr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r>
        <w:rPr>
          <w:rFonts w:ascii="Tahoma" w:eastAsia="Times New Roman" w:hAnsi="Tahoma" w:cs="Tahoma"/>
          <w:color w:val="484848"/>
          <w:sz w:val="24"/>
          <w:szCs w:val="24"/>
        </w:rPr>
        <w:t xml:space="preserve">                                                     NICOLESCU NICOLAE </w:t>
      </w:r>
    </w:p>
    <w:p w:rsidR="003A7724" w:rsidRDefault="003A7724" w:rsidP="003A7724">
      <w:pPr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r>
        <w:rPr>
          <w:rFonts w:ascii="Tahoma" w:eastAsia="Times New Roman" w:hAnsi="Tahoma" w:cs="Tahoma"/>
          <w:color w:val="484848"/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Contrasemnează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>,</w:t>
      </w:r>
    </w:p>
    <w:p w:rsidR="003A7724" w:rsidRDefault="003A7724" w:rsidP="003A7724">
      <w:pPr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r>
        <w:rPr>
          <w:rFonts w:ascii="Tahoma" w:eastAsia="Times New Roman" w:hAnsi="Tahoma" w:cs="Tahoma"/>
          <w:color w:val="484848"/>
          <w:sz w:val="24"/>
          <w:szCs w:val="24"/>
        </w:rPr>
        <w:t xml:space="preserve">                                                                                                  Secretar general,</w:t>
      </w:r>
    </w:p>
    <w:p w:rsidR="003A7724" w:rsidRDefault="003A7724" w:rsidP="003A7724">
      <w:pPr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r>
        <w:rPr>
          <w:rFonts w:ascii="Tahoma" w:eastAsia="Times New Roman" w:hAnsi="Tahoma" w:cs="Tahoma"/>
          <w:color w:val="484848"/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Nae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</w:t>
      </w:r>
      <w:proofErr w:type="spellStart"/>
      <w:r>
        <w:rPr>
          <w:rFonts w:ascii="Tahoma" w:eastAsia="Times New Roman" w:hAnsi="Tahoma" w:cs="Tahoma"/>
          <w:color w:val="484848"/>
          <w:sz w:val="24"/>
          <w:szCs w:val="24"/>
        </w:rPr>
        <w:t>Florentina</w:t>
      </w:r>
      <w:proofErr w:type="spellEnd"/>
      <w:r>
        <w:rPr>
          <w:rFonts w:ascii="Tahoma" w:eastAsia="Times New Roman" w:hAnsi="Tahoma" w:cs="Tahoma"/>
          <w:color w:val="484848"/>
          <w:sz w:val="24"/>
          <w:szCs w:val="24"/>
        </w:rPr>
        <w:t xml:space="preserve"> Cristina</w:t>
      </w:r>
    </w:p>
    <w:p w:rsidR="003A7724" w:rsidRDefault="003A7724" w:rsidP="003A7724">
      <w:pPr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</w:p>
    <w:p w:rsidR="003A7724" w:rsidRDefault="003A7724" w:rsidP="003A7724">
      <w:pPr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484848"/>
          <w:sz w:val="24"/>
          <w:szCs w:val="24"/>
        </w:rPr>
      </w:pPr>
      <w:r>
        <w:rPr>
          <w:rFonts w:ascii="Tahoma" w:eastAsia="Times New Roman" w:hAnsi="Tahoma" w:cs="Tahoma"/>
          <w:color w:val="484848"/>
          <w:sz w:val="24"/>
          <w:szCs w:val="24"/>
        </w:rPr>
        <w:lastRenderedPageBreak/>
        <w:t xml:space="preserve">     </w:t>
      </w:r>
    </w:p>
    <w:p w:rsidR="0009088C" w:rsidRDefault="0009088C"/>
    <w:sectPr w:rsidR="0009088C" w:rsidSect="003A7724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A7724"/>
    <w:rsid w:val="0009088C"/>
    <w:rsid w:val="003A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cp:lastPrinted>2021-05-21T07:54:00Z</cp:lastPrinted>
  <dcterms:created xsi:type="dcterms:W3CDTF">2021-05-21T07:52:00Z</dcterms:created>
  <dcterms:modified xsi:type="dcterms:W3CDTF">2021-05-21T07:54:00Z</dcterms:modified>
</cp:coreProperties>
</file>