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3915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ROMÂNIA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>JUDEȚUL PRAHOVA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>CONSILIUL LOCAL AL COMUNEI BUCOV</w:t>
      </w:r>
    </w:p>
    <w:p w14:paraId="3A1DB272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                         </w:t>
      </w:r>
    </w:p>
    <w:p w14:paraId="205394C2" w14:textId="77777777" w:rsidR="00725C97" w:rsidRDefault="00725C97" w:rsidP="00725C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HOTĂRÂREA nr. 31/17.03.2026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 xml:space="preserve">privind aprobarea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apartamentării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unui imobil situat pe terenul proprietatea comunei Bucov, județul Prahova, în vederea înstrăinării spațiului </w:t>
      </w:r>
    </w:p>
    <w:p w14:paraId="417EAC0B" w14:textId="77777777" w:rsidR="00725C97" w:rsidRDefault="00725C97" w:rsidP="00725C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cu destinația „Magazin General” situat la parter</w:t>
      </w:r>
    </w:p>
    <w:p w14:paraId="339B0C78" w14:textId="77777777" w:rsidR="00725C97" w:rsidRDefault="00725C97" w:rsidP="00725C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5E3A35B4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Consiliul Local al comunei Bucov, județul Prahova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întrunit în ședință ordinară la data de 17.03.2026;</w:t>
      </w:r>
    </w:p>
    <w:p w14:paraId="7A2B199F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Având în vedere:</w:t>
      </w:r>
    </w:p>
    <w:p w14:paraId="6282E3CB" w14:textId="77777777" w:rsidR="00725C97" w:rsidRDefault="00725C97" w:rsidP="00725C97">
      <w:pPr>
        <w:pStyle w:val="Listparagraf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Cererea  președintelui consiliului de administrație Președinte Mihai Georgeta, nr 19 din 11.02.2026 prin care solicită  aprobarea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apartamentării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imobiului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Complex Comercial Bucov ,</w:t>
      </w:r>
    </w:p>
    <w:p w14:paraId="5269C67A" w14:textId="77777777" w:rsidR="00725C97" w:rsidRDefault="00725C97" w:rsidP="00725C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Referatul de aprobare al Primarului comunei Bucov nr.8264/2026, precum si Raportul de specialitate al compartimentului de resort nr 8265/2026;</w:t>
      </w:r>
    </w:p>
    <w:p w14:paraId="3EF00718" w14:textId="77777777" w:rsidR="00725C97" w:rsidRDefault="00725C97" w:rsidP="00725C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Documentația tehnică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apartamentare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întocmită de Nicușor Ioniță-persoana autorizata;</w:t>
      </w:r>
    </w:p>
    <w:p w14:paraId="194CF638" w14:textId="77777777" w:rsidR="00725C97" w:rsidRDefault="00725C97" w:rsidP="00725C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Avizul comisiilor de specialitate ale Consiliului Local;</w:t>
      </w:r>
    </w:p>
    <w:p w14:paraId="388E754C" w14:textId="77777777" w:rsidR="00725C97" w:rsidRDefault="00725C97" w:rsidP="00725C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Prevederile art. 129 alin. (2) lit. c) și alin. (6) lit. b) din O.U.G. nr. 57/2019 privind Codul administrativ;</w:t>
      </w:r>
    </w:p>
    <w:p w14:paraId="4C36ABDE" w14:textId="77777777" w:rsidR="00725C97" w:rsidRDefault="00725C97" w:rsidP="00725C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Prevederile Legii nr. 7/1996 a cadastrului și a publicității imobiliare, republicată, cu modificările și completările ulterioare;</w:t>
      </w:r>
    </w:p>
    <w:p w14:paraId="686C3385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În temeiul art. 139 alin. (3) și art. 196 alin. (1) lit. a) din O.U.G. nr. 57/2019 privind Codul administrativ,</w:t>
      </w:r>
    </w:p>
    <w:p w14:paraId="1A016749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HOTĂRĂȘTE:</w:t>
      </w:r>
    </w:p>
    <w:p w14:paraId="42E4198F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1.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apartamentarea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imobilului situat în comuna Bucov, județul Prahova, aflat pe terenul proprietatea comunei Bucov, identificat prin nr cadastral 24726 C1, carte funciară 24726, conform documentației tehnice anexate.</w:t>
      </w:r>
    </w:p>
    <w:p w14:paraId="43B56C13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2.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 urma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apartamentării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imobilul va fi împărțit în unități individuale, respectiv:</w:t>
      </w:r>
    </w:p>
    <w:p w14:paraId="21FFE8AD" w14:textId="77777777" w:rsidR="00725C97" w:rsidRDefault="00725C97" w:rsidP="00725C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spațiu cu destinația „Magazin General” situat la parter;</w:t>
      </w:r>
    </w:p>
    <w:p w14:paraId="718DEB2B" w14:textId="77777777" w:rsidR="00725C97" w:rsidRDefault="00725C97" w:rsidP="00725C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alte spații  conform releveului anexat.</w:t>
      </w:r>
    </w:p>
    <w:p w14:paraId="6C83C4E8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3.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înscrierea în cartea funciară a noii structuri rezultate în urma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apartamentării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</w:t>
      </w:r>
    </w:p>
    <w:p w14:paraId="1625F4E4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lastRenderedPageBreak/>
        <w:t>Art. 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inițierea procedurilor legale pentru înstrăinarea spațiului cu destinația „Magazin General”, situat la parterul imobilului, în condițiile legii, precum și concesionarea terenului ocupat de imobilul rezultat ”Magazin general”.</w:t>
      </w:r>
    </w:p>
    <w:p w14:paraId="49308500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5.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Primarul comunei Bucov, prin compartimentele de specialitate, va duce la îndeplinire prevederile prezentei hotărâri.</w:t>
      </w:r>
    </w:p>
    <w:p w14:paraId="656B375A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6.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Prezenta hotărâre se comunică:</w:t>
      </w:r>
    </w:p>
    <w:p w14:paraId="5D37562E" w14:textId="77777777" w:rsidR="00725C97" w:rsidRDefault="00725C97" w:rsidP="00725C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Instituției Prefectului județului Prahova;</w:t>
      </w:r>
    </w:p>
    <w:p w14:paraId="2EF1FE6D" w14:textId="77777777" w:rsidR="00725C97" w:rsidRDefault="00725C97" w:rsidP="00725C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Primarului comunei Bucov;</w:t>
      </w:r>
    </w:p>
    <w:p w14:paraId="14BA5BAA" w14:textId="77777777" w:rsidR="00725C97" w:rsidRDefault="00725C97" w:rsidP="00725C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Compartimentelor de specialitate;</w:t>
      </w:r>
    </w:p>
    <w:p w14:paraId="4C5B47D9" w14:textId="77777777" w:rsidR="00725C97" w:rsidRDefault="00725C97" w:rsidP="00725C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Persoanelor interesate.</w:t>
      </w:r>
    </w:p>
    <w:p w14:paraId="64E0276C" w14:textId="77777777" w:rsidR="00725C97" w:rsidRDefault="00725C97" w:rsidP="00725C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0655410A" w14:textId="77777777" w:rsidR="00725C97" w:rsidRDefault="00725C97" w:rsidP="0072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PREȘEDINTE DE ȘEDINȚĂ</w:t>
      </w:r>
    </w:p>
    <w:p w14:paraId="0FACD834" w14:textId="77777777" w:rsidR="00725C97" w:rsidRDefault="00725C97" w:rsidP="00725C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Nicolescu Nicolae</w:t>
      </w:r>
    </w:p>
    <w:p w14:paraId="74EF05E0" w14:textId="77777777" w:rsidR="00725C97" w:rsidRDefault="00725C97" w:rsidP="00725C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       CONTRASEMNEAZĂ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 xml:space="preserve">                                                                                           SECRETAR GENERAL,</w:t>
      </w:r>
    </w:p>
    <w:p w14:paraId="10C14B0E" w14:textId="77777777" w:rsidR="00725C97" w:rsidRDefault="00725C97" w:rsidP="00725C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         Nae Florentina Cristina</w:t>
      </w:r>
    </w:p>
    <w:p w14:paraId="6269021E" w14:textId="77777777" w:rsidR="00725C97" w:rsidRDefault="00725C97" w:rsidP="00725C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71833547" w14:textId="77777777" w:rsidR="00725C97" w:rsidRDefault="00725C97" w:rsidP="00725C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519FD2B6" w14:textId="77777777" w:rsidR="00725C97" w:rsidRDefault="00725C97" w:rsidP="00725C97"/>
    <w:p w14:paraId="5E737648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57E14"/>
    <w:multiLevelType w:val="multilevel"/>
    <w:tmpl w:val="4192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23B8A"/>
    <w:multiLevelType w:val="multilevel"/>
    <w:tmpl w:val="5234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B45A5"/>
    <w:multiLevelType w:val="multilevel"/>
    <w:tmpl w:val="FB7A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A61652"/>
    <w:multiLevelType w:val="hybridMultilevel"/>
    <w:tmpl w:val="0EE60D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31023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797478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5096920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148229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01"/>
    <w:rsid w:val="000E3BB3"/>
    <w:rsid w:val="001F730E"/>
    <w:rsid w:val="00725C97"/>
    <w:rsid w:val="008D6801"/>
    <w:rsid w:val="00BC2E46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EC26F-96E7-4797-B360-DF8446CA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C97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8D6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D6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D68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D6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D68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D6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D6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D6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D6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D68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D6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D68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D680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D680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D680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D680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D680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D680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D6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D6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D6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D6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D6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D680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D680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D680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D6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D680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D68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2026-05-14T11:17:00Z</dcterms:created>
  <dcterms:modified xsi:type="dcterms:W3CDTF">2026-05-14T11:17:00Z</dcterms:modified>
</cp:coreProperties>
</file>