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CEFC6F" w14:textId="77777777" w:rsidR="00D0283B" w:rsidRDefault="00D0283B" w:rsidP="004D3025">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p>
    <w:p w14:paraId="31BDF98D" w14:textId="3294C929"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R O M Â N I A</w:t>
      </w:r>
    </w:p>
    <w:p w14:paraId="48EE957C" w14:textId="46D04C67"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JUDEȚUL PRAHOVA</w:t>
      </w:r>
    </w:p>
    <w:p w14:paraId="3BCCB2CE" w14:textId="4E541750"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COMUNA BUCOV</w:t>
      </w:r>
    </w:p>
    <w:p w14:paraId="32805BA8" w14:textId="45800478"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PRIMĂRIA</w:t>
      </w:r>
    </w:p>
    <w:p w14:paraId="74F9F639" w14:textId="7394E775" w:rsidR="004D3025" w:rsidRPr="004D3025" w:rsidRDefault="004D3025" w:rsidP="00D0283B">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4D3025">
        <w:rPr>
          <w:rFonts w:ascii="Times New Roman" w:eastAsia="Times New Roman" w:hAnsi="Times New Roman" w:cs="Times New Roman"/>
          <w:b/>
          <w:bCs/>
          <w:kern w:val="36"/>
          <w:sz w:val="28"/>
          <w:szCs w:val="28"/>
          <w:lang w:eastAsia="ro-RO"/>
          <w14:ligatures w14:val="none"/>
        </w:rPr>
        <w:t>PROIECT DE HOTĂRÂRE</w:t>
      </w:r>
    </w:p>
    <w:p w14:paraId="3467DF8B" w14:textId="1306634C" w:rsidR="004D3025" w:rsidRPr="004D3025" w:rsidRDefault="004D3025"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 xml:space="preserve">nr. </w:t>
      </w:r>
      <w:r>
        <w:rPr>
          <w:rFonts w:ascii="Times New Roman" w:eastAsia="Times New Roman" w:hAnsi="Times New Roman" w:cs="Times New Roman"/>
          <w:b/>
          <w:bCs/>
          <w:kern w:val="0"/>
          <w:sz w:val="28"/>
          <w:szCs w:val="28"/>
          <w:lang w:eastAsia="ro-RO"/>
          <w14:ligatures w14:val="none"/>
        </w:rPr>
        <w:t>81/</w:t>
      </w:r>
      <w:r w:rsidRPr="004D3025">
        <w:rPr>
          <w:rFonts w:ascii="Times New Roman" w:eastAsia="Times New Roman" w:hAnsi="Times New Roman" w:cs="Times New Roman"/>
          <w:b/>
          <w:bCs/>
          <w:kern w:val="0"/>
          <w:sz w:val="28"/>
          <w:szCs w:val="28"/>
          <w:lang w:eastAsia="ro-RO"/>
          <w14:ligatures w14:val="none"/>
        </w:rPr>
        <w:t>21.08.2026</w:t>
      </w:r>
    </w:p>
    <w:p w14:paraId="0FF7B4A3" w14:textId="77777777" w:rsidR="004D3025" w:rsidRPr="004D3025" w:rsidRDefault="004D3025"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 xml:space="preserve">privind aprobarea Proiectului Tehnic și a indicatorilor </w:t>
      </w:r>
      <w:proofErr w:type="spellStart"/>
      <w:r w:rsidRPr="004D3025">
        <w:rPr>
          <w:rFonts w:ascii="Times New Roman" w:eastAsia="Times New Roman" w:hAnsi="Times New Roman" w:cs="Times New Roman"/>
          <w:b/>
          <w:bCs/>
          <w:kern w:val="0"/>
          <w:sz w:val="28"/>
          <w:szCs w:val="28"/>
          <w:lang w:eastAsia="ro-RO"/>
          <w14:ligatures w14:val="none"/>
        </w:rPr>
        <w:t>tehnico</w:t>
      </w:r>
      <w:proofErr w:type="spellEnd"/>
      <w:r w:rsidRPr="004D3025">
        <w:rPr>
          <w:rFonts w:ascii="Times New Roman" w:eastAsia="Times New Roman" w:hAnsi="Times New Roman" w:cs="Times New Roman"/>
          <w:b/>
          <w:bCs/>
          <w:kern w:val="0"/>
          <w:sz w:val="28"/>
          <w:szCs w:val="28"/>
          <w:lang w:eastAsia="ro-RO"/>
          <w14:ligatures w14:val="none"/>
        </w:rPr>
        <w:t>-economici pentru obiectivul de investiții „EXTINDEREA ȘI MODERNIZAREA SISTEMULUI DE CANALIZARE MENAJERĂ ȘI A SISTEMULUI DE ALIMENTARE CU APĂ DIN COMUNA BUCOV, JUDEȚUL PRAHOVA” – Obiectul 3 „EXTINDERE REȚEA DE CANALIZARE MENAJERĂ ÎN SATUL BUCOV”</w:t>
      </w:r>
    </w:p>
    <w:p w14:paraId="2CD97C3A"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Consiliul Local al comunei Bucov, județul Prahova, întrunit în ședință extraordinară la data de 25 august 2026,</w:t>
      </w:r>
    </w:p>
    <w:p w14:paraId="2E7F7A96"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Având în vedere:</w:t>
      </w:r>
    </w:p>
    <w:p w14:paraId="6B8EAB33" w14:textId="0DF9FAE2" w:rsidR="004D3025" w:rsidRPr="004D3025" w:rsidRDefault="004D3025"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18603/</w:t>
      </w:r>
      <w:r w:rsidRPr="004D3025">
        <w:rPr>
          <w:rFonts w:ascii="Times New Roman" w:eastAsia="Times New Roman" w:hAnsi="Times New Roman" w:cs="Times New Roman"/>
          <w:kern w:val="0"/>
          <w:sz w:val="28"/>
          <w:szCs w:val="28"/>
          <w:lang w:eastAsia="ro-RO"/>
          <w14:ligatures w14:val="none"/>
        </w:rPr>
        <w:t>21.08.2026, în calitate de inițiator;</w:t>
      </w:r>
    </w:p>
    <w:p w14:paraId="5B4AB425" w14:textId="6B66FD93" w:rsidR="004D3025" w:rsidRPr="004D3025" w:rsidRDefault="004D3025"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Raportul de specialitate nr. </w:t>
      </w:r>
      <w:r w:rsidR="00D0283B">
        <w:rPr>
          <w:rFonts w:ascii="Times New Roman" w:eastAsia="Times New Roman" w:hAnsi="Times New Roman" w:cs="Times New Roman"/>
          <w:kern w:val="0"/>
          <w:sz w:val="28"/>
          <w:szCs w:val="28"/>
          <w:lang w:eastAsia="ro-RO"/>
          <w14:ligatures w14:val="none"/>
        </w:rPr>
        <w:t>18604/</w:t>
      </w:r>
      <w:r w:rsidRPr="004D3025">
        <w:rPr>
          <w:rFonts w:ascii="Times New Roman" w:eastAsia="Times New Roman" w:hAnsi="Times New Roman" w:cs="Times New Roman"/>
          <w:kern w:val="0"/>
          <w:sz w:val="28"/>
          <w:szCs w:val="28"/>
          <w:lang w:eastAsia="ro-RO"/>
          <w14:ligatures w14:val="none"/>
        </w:rPr>
        <w:t>21.08.2026, întocmit de compartimentele de resort din cadrul aparatului de specialitate al Primarului comunei Bucov;</w:t>
      </w:r>
    </w:p>
    <w:p w14:paraId="5BEDC994" w14:textId="77777777" w:rsidR="004D3025" w:rsidRPr="004D3025" w:rsidRDefault="004D3025"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Proiectul Tehnic aferent Obiectului 3 – </w:t>
      </w:r>
      <w:r w:rsidRPr="004D3025">
        <w:rPr>
          <w:rFonts w:ascii="Times New Roman" w:eastAsia="Times New Roman" w:hAnsi="Times New Roman" w:cs="Times New Roman"/>
          <w:b/>
          <w:bCs/>
          <w:kern w:val="0"/>
          <w:sz w:val="28"/>
          <w:szCs w:val="28"/>
          <w:lang w:eastAsia="ro-RO"/>
          <w14:ligatures w14:val="none"/>
        </w:rPr>
        <w:t>„Extindere rețea de canalizare menajeră în satul Bucov”</w:t>
      </w:r>
      <w:r w:rsidRPr="004D3025">
        <w:rPr>
          <w:rFonts w:ascii="Times New Roman" w:eastAsia="Times New Roman" w:hAnsi="Times New Roman" w:cs="Times New Roman"/>
          <w:kern w:val="0"/>
          <w:sz w:val="28"/>
          <w:szCs w:val="28"/>
          <w:lang w:eastAsia="ro-RO"/>
          <w14:ligatures w14:val="none"/>
        </w:rPr>
        <w:t>, elaborat de S.C. ACVISTAR CONSTRUCT S.R.L.;</w:t>
      </w:r>
    </w:p>
    <w:p w14:paraId="4C5B204F" w14:textId="77777777" w:rsidR="004D3025" w:rsidRPr="004D3025" w:rsidRDefault="004D3025"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Devizul general aferent obiectivului de investiții;</w:t>
      </w:r>
    </w:p>
    <w:p w14:paraId="5EF365F7" w14:textId="77777777" w:rsidR="004D3025" w:rsidRPr="004D3025" w:rsidRDefault="004D3025"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necesitatea extinderii infrastructurii de canalizare menajeră în satul Bucov, în vederea îmbunătățirii accesului populației la serviciile publice de alimentare cu apă și canalizare;</w:t>
      </w:r>
    </w:p>
    <w:p w14:paraId="3A9BAAD1"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Ținând seama de prevederile:</w:t>
      </w:r>
    </w:p>
    <w:p w14:paraId="00F4F7F6" w14:textId="77777777" w:rsidR="004D3025" w:rsidRPr="004D3025" w:rsidRDefault="004D3025"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art. 44 alin. (1) din Legea nr. 273/2006 privind finanțele publice locale, cu modificările și completările ulterioare;</w:t>
      </w:r>
    </w:p>
    <w:p w14:paraId="50D93849" w14:textId="77777777" w:rsidR="004D3025" w:rsidRDefault="004D3025"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Hotărârii Guvernului nr. 907/2016 privind etapele de elaborare și conținutul-cadru al documentațiilor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-economice aferente obiectivelor/proiectelor de investiții finanțate din fonduri publice, cu modificările și completările ulterioare;</w:t>
      </w:r>
    </w:p>
    <w:p w14:paraId="45FE0520"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385130E6" w14:textId="77777777" w:rsidR="004D3025" w:rsidRPr="004D3025" w:rsidRDefault="004D3025"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Legii nr. 24/2000 privind normele de tehnică legislativă pentru elaborarea actelor normative, republicată, cu modificările și completările ulterioare;</w:t>
      </w:r>
    </w:p>
    <w:p w14:paraId="1DCDA779" w14:textId="77777777" w:rsidR="004D3025" w:rsidRPr="004D3025" w:rsidRDefault="004D3025"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art. 129 alin. (2) lit. </w:t>
      </w:r>
      <w:r w:rsidRPr="004D3025">
        <w:rPr>
          <w:rFonts w:ascii="Times New Roman" w:eastAsia="Times New Roman" w:hAnsi="Times New Roman" w:cs="Times New Roman"/>
          <w:b/>
          <w:bCs/>
          <w:kern w:val="0"/>
          <w:sz w:val="28"/>
          <w:szCs w:val="28"/>
          <w:lang w:eastAsia="ro-RO"/>
          <w14:ligatures w14:val="none"/>
        </w:rPr>
        <w:t>b)</w:t>
      </w:r>
      <w:r w:rsidRPr="004D3025">
        <w:rPr>
          <w:rFonts w:ascii="Times New Roman" w:eastAsia="Times New Roman" w:hAnsi="Times New Roman" w:cs="Times New Roman"/>
          <w:kern w:val="0"/>
          <w:sz w:val="28"/>
          <w:szCs w:val="28"/>
          <w:lang w:eastAsia="ro-RO"/>
          <w14:ligatures w14:val="none"/>
        </w:rPr>
        <w:t xml:space="preserve"> și </w:t>
      </w:r>
      <w:r w:rsidRPr="004D3025">
        <w:rPr>
          <w:rFonts w:ascii="Times New Roman" w:eastAsia="Times New Roman" w:hAnsi="Times New Roman" w:cs="Times New Roman"/>
          <w:b/>
          <w:bCs/>
          <w:kern w:val="0"/>
          <w:sz w:val="28"/>
          <w:szCs w:val="28"/>
          <w:lang w:eastAsia="ro-RO"/>
          <w14:ligatures w14:val="none"/>
        </w:rPr>
        <w:t>d)</w:t>
      </w:r>
      <w:r w:rsidRPr="004D3025">
        <w:rPr>
          <w:rFonts w:ascii="Times New Roman" w:eastAsia="Times New Roman" w:hAnsi="Times New Roman" w:cs="Times New Roman"/>
          <w:kern w:val="0"/>
          <w:sz w:val="28"/>
          <w:szCs w:val="28"/>
          <w:lang w:eastAsia="ro-RO"/>
          <w14:ligatures w14:val="none"/>
        </w:rPr>
        <w:t xml:space="preserve">, alin. (4) lit. </w:t>
      </w:r>
      <w:r w:rsidRPr="004D3025">
        <w:rPr>
          <w:rFonts w:ascii="Times New Roman" w:eastAsia="Times New Roman" w:hAnsi="Times New Roman" w:cs="Times New Roman"/>
          <w:b/>
          <w:bCs/>
          <w:kern w:val="0"/>
          <w:sz w:val="28"/>
          <w:szCs w:val="28"/>
          <w:lang w:eastAsia="ro-RO"/>
          <w14:ligatures w14:val="none"/>
        </w:rPr>
        <w:t>d)</w:t>
      </w:r>
      <w:r w:rsidRPr="004D3025">
        <w:rPr>
          <w:rFonts w:ascii="Times New Roman" w:eastAsia="Times New Roman" w:hAnsi="Times New Roman" w:cs="Times New Roman"/>
          <w:kern w:val="0"/>
          <w:sz w:val="28"/>
          <w:szCs w:val="28"/>
          <w:lang w:eastAsia="ro-RO"/>
          <w14:ligatures w14:val="none"/>
        </w:rPr>
        <w:t xml:space="preserve"> și alin. (7) lit. </w:t>
      </w:r>
      <w:r w:rsidRPr="004D3025">
        <w:rPr>
          <w:rFonts w:ascii="Times New Roman" w:eastAsia="Times New Roman" w:hAnsi="Times New Roman" w:cs="Times New Roman"/>
          <w:b/>
          <w:bCs/>
          <w:kern w:val="0"/>
          <w:sz w:val="28"/>
          <w:szCs w:val="28"/>
          <w:lang w:eastAsia="ro-RO"/>
          <w14:ligatures w14:val="none"/>
        </w:rPr>
        <w:t>n)</w:t>
      </w:r>
      <w:r w:rsidRPr="004D3025">
        <w:rPr>
          <w:rFonts w:ascii="Times New Roman" w:eastAsia="Times New Roman" w:hAnsi="Times New Roman" w:cs="Times New Roman"/>
          <w:kern w:val="0"/>
          <w:sz w:val="28"/>
          <w:szCs w:val="28"/>
          <w:lang w:eastAsia="ro-RO"/>
          <w14:ligatures w14:val="none"/>
        </w:rPr>
        <w:t xml:space="preserve"> din Ordonanța de urgență a Guvernului nr. 57/2019 privind Codul administrativ, cu modificările și completările ulterioare;</w:t>
      </w:r>
    </w:p>
    <w:p w14:paraId="759E7E1B"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În temeiul art. 139 alin. (3) lit. </w:t>
      </w:r>
      <w:r w:rsidRPr="004D3025">
        <w:rPr>
          <w:rFonts w:ascii="Times New Roman" w:eastAsia="Times New Roman" w:hAnsi="Times New Roman" w:cs="Times New Roman"/>
          <w:b/>
          <w:bCs/>
          <w:kern w:val="0"/>
          <w:sz w:val="28"/>
          <w:szCs w:val="28"/>
          <w:lang w:eastAsia="ro-RO"/>
          <w14:ligatures w14:val="none"/>
        </w:rPr>
        <w:t>a)</w:t>
      </w:r>
      <w:r w:rsidRPr="004D3025">
        <w:rPr>
          <w:rFonts w:ascii="Times New Roman" w:eastAsia="Times New Roman" w:hAnsi="Times New Roman" w:cs="Times New Roman"/>
          <w:kern w:val="0"/>
          <w:sz w:val="28"/>
          <w:szCs w:val="28"/>
          <w:lang w:eastAsia="ro-RO"/>
          <w14:ligatures w14:val="none"/>
        </w:rPr>
        <w:t xml:space="preserve"> și art. 196 alin. (1) lit. </w:t>
      </w:r>
      <w:r w:rsidRPr="004D3025">
        <w:rPr>
          <w:rFonts w:ascii="Times New Roman" w:eastAsia="Times New Roman" w:hAnsi="Times New Roman" w:cs="Times New Roman"/>
          <w:b/>
          <w:bCs/>
          <w:kern w:val="0"/>
          <w:sz w:val="28"/>
          <w:szCs w:val="28"/>
          <w:lang w:eastAsia="ro-RO"/>
          <w14:ligatures w14:val="none"/>
        </w:rPr>
        <w:t>a)</w:t>
      </w:r>
      <w:r w:rsidRPr="004D3025">
        <w:rPr>
          <w:rFonts w:ascii="Times New Roman" w:eastAsia="Times New Roman" w:hAnsi="Times New Roman" w:cs="Times New Roman"/>
          <w:kern w:val="0"/>
          <w:sz w:val="28"/>
          <w:szCs w:val="28"/>
          <w:lang w:eastAsia="ro-RO"/>
          <w14:ligatures w14:val="none"/>
        </w:rPr>
        <w:t xml:space="preserve"> din Ordonanța de urgență a Guvernului nr. 57/2019 privind Codul administrativ, cu modificările și completările ulterioare,</w:t>
      </w:r>
    </w:p>
    <w:p w14:paraId="5C58D801" w14:textId="4A52F564" w:rsidR="004D3025" w:rsidRPr="004D3025" w:rsidRDefault="00D0283B" w:rsidP="004D3025">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004D3025" w:rsidRPr="004D3025">
        <w:rPr>
          <w:rFonts w:ascii="Times New Roman" w:eastAsia="Times New Roman" w:hAnsi="Times New Roman" w:cs="Times New Roman"/>
          <w:b/>
          <w:bCs/>
          <w:kern w:val="36"/>
          <w:sz w:val="28"/>
          <w:szCs w:val="28"/>
          <w:lang w:eastAsia="ro-RO"/>
          <w14:ligatures w14:val="none"/>
        </w:rPr>
        <w:t>H O T Ă R Ă Ș T E:</w:t>
      </w:r>
    </w:p>
    <w:p w14:paraId="5763847D"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1.</w:t>
      </w:r>
      <w:r w:rsidRPr="004D3025">
        <w:rPr>
          <w:rFonts w:ascii="Times New Roman" w:eastAsia="Times New Roman" w:hAnsi="Times New Roman" w:cs="Times New Roman"/>
          <w:kern w:val="0"/>
          <w:sz w:val="28"/>
          <w:szCs w:val="28"/>
          <w:lang w:eastAsia="ro-RO"/>
          <w14:ligatures w14:val="none"/>
        </w:rPr>
        <w:t xml:space="preserve"> Se aprobă </w:t>
      </w:r>
      <w:r w:rsidRPr="004D3025">
        <w:rPr>
          <w:rFonts w:ascii="Times New Roman" w:eastAsia="Times New Roman" w:hAnsi="Times New Roman" w:cs="Times New Roman"/>
          <w:b/>
          <w:bCs/>
          <w:kern w:val="0"/>
          <w:sz w:val="28"/>
          <w:szCs w:val="28"/>
          <w:lang w:eastAsia="ro-RO"/>
          <w14:ligatures w14:val="none"/>
        </w:rPr>
        <w:t>Proiectul Tehnic (PT)</w:t>
      </w:r>
      <w:r w:rsidRPr="004D3025">
        <w:rPr>
          <w:rFonts w:ascii="Times New Roman" w:eastAsia="Times New Roman" w:hAnsi="Times New Roman" w:cs="Times New Roman"/>
          <w:kern w:val="0"/>
          <w:sz w:val="28"/>
          <w:szCs w:val="28"/>
          <w:lang w:eastAsia="ro-RO"/>
          <w14:ligatures w14:val="none"/>
        </w:rPr>
        <w:t xml:space="preserve"> pentru obiectivul de investiții </w:t>
      </w:r>
      <w:r w:rsidRPr="004D3025">
        <w:rPr>
          <w:rFonts w:ascii="Times New Roman" w:eastAsia="Times New Roman" w:hAnsi="Times New Roman" w:cs="Times New Roman"/>
          <w:b/>
          <w:bCs/>
          <w:kern w:val="0"/>
          <w:sz w:val="28"/>
          <w:szCs w:val="28"/>
          <w:lang w:eastAsia="ro-RO"/>
          <w14:ligatures w14:val="none"/>
        </w:rPr>
        <w:t>„EXTINDEREA ȘI MODERNIZAREA SISTEMULUI DE CANALIZARE MENAJERĂ ȘI A SISTEMULUI DE ALIMENTARE CU APĂ DIN COMUNA BUCOV, JUDEȚUL PRAHOVA” – Obiectul 3 „EXTINDERE REȚEA DE CANALIZARE MENAJERĂ ÎN SATUL BUCOV”</w:t>
      </w:r>
      <w:r w:rsidRPr="004D3025">
        <w:rPr>
          <w:rFonts w:ascii="Times New Roman" w:eastAsia="Times New Roman" w:hAnsi="Times New Roman" w:cs="Times New Roman"/>
          <w:kern w:val="0"/>
          <w:sz w:val="28"/>
          <w:szCs w:val="28"/>
          <w:lang w:eastAsia="ro-RO"/>
          <w14:ligatures w14:val="none"/>
        </w:rPr>
        <w:t>, elaborat de S.C. ACVISTAR CONSTRUCT S.R.L.</w:t>
      </w:r>
    </w:p>
    <w:p w14:paraId="1FDE9F5B"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2.</w:t>
      </w:r>
      <w:r w:rsidRPr="004D3025">
        <w:rPr>
          <w:rFonts w:ascii="Times New Roman" w:eastAsia="Times New Roman" w:hAnsi="Times New Roman" w:cs="Times New Roman"/>
          <w:kern w:val="0"/>
          <w:sz w:val="28"/>
          <w:szCs w:val="28"/>
          <w:lang w:eastAsia="ro-RO"/>
          <w14:ligatures w14:val="none"/>
        </w:rPr>
        <w:t xml:space="preserve"> Se aprobă indicatorii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-economici aferenți obiectivului de investiții prevăzut la art. 1, după cum urmează:</w:t>
      </w:r>
    </w:p>
    <w:p w14:paraId="3A9427C5" w14:textId="77777777" w:rsidR="004D3025" w:rsidRPr="004D3025" w:rsidRDefault="004D3025"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 Indicatori economici</w:t>
      </w:r>
    </w:p>
    <w:p w14:paraId="60C695DE" w14:textId="77777777" w:rsidR="004D3025" w:rsidRPr="004D3025" w:rsidRDefault="004D3025" w:rsidP="004D302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Valoarea totală a investiției:</w:t>
      </w:r>
      <w:r w:rsidRPr="004D3025">
        <w:rPr>
          <w:rFonts w:ascii="Times New Roman" w:eastAsia="Times New Roman" w:hAnsi="Times New Roman" w:cs="Times New Roman"/>
          <w:kern w:val="0"/>
          <w:sz w:val="28"/>
          <w:szCs w:val="28"/>
          <w:lang w:eastAsia="ro-RO"/>
          <w14:ligatures w14:val="none"/>
        </w:rPr>
        <w:t xml:space="preserve"> 5.853.804,09 lei, inclusiv TVA;</w:t>
      </w:r>
    </w:p>
    <w:p w14:paraId="3D7055AB" w14:textId="77777777" w:rsidR="004D3025" w:rsidRPr="004D3025" w:rsidRDefault="004D3025" w:rsidP="004D302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din care C+M:</w:t>
      </w:r>
      <w:r w:rsidRPr="004D3025">
        <w:rPr>
          <w:rFonts w:ascii="Times New Roman" w:eastAsia="Times New Roman" w:hAnsi="Times New Roman" w:cs="Times New Roman"/>
          <w:kern w:val="0"/>
          <w:sz w:val="28"/>
          <w:szCs w:val="28"/>
          <w:lang w:eastAsia="ro-RO"/>
          <w14:ligatures w14:val="none"/>
        </w:rPr>
        <w:t xml:space="preserve"> 4.040.069,00 lei, inclusiv TVA;</w:t>
      </w:r>
    </w:p>
    <w:p w14:paraId="199349CE" w14:textId="77777777" w:rsidR="004D3025" w:rsidRPr="004D3025" w:rsidRDefault="004D3025" w:rsidP="004D3025">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utilaje, echipamente tehnologice și funcționale care necesită montaj:</w:t>
      </w:r>
      <w:r w:rsidRPr="004D3025">
        <w:rPr>
          <w:rFonts w:ascii="Times New Roman" w:eastAsia="Times New Roman" w:hAnsi="Times New Roman" w:cs="Times New Roman"/>
          <w:kern w:val="0"/>
          <w:sz w:val="28"/>
          <w:szCs w:val="28"/>
          <w:lang w:eastAsia="ro-RO"/>
          <w14:ligatures w14:val="none"/>
        </w:rPr>
        <w:t xml:space="preserve"> 116.103,13 lei, inclusiv TVA.</w:t>
      </w:r>
    </w:p>
    <w:p w14:paraId="42831EA8" w14:textId="77777777" w:rsidR="004D3025" w:rsidRPr="004D3025" w:rsidRDefault="004D3025"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B. Principalii indicatori tehnici – capacități fizice</w:t>
      </w:r>
    </w:p>
    <w:p w14:paraId="3B3BDD10"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400 SN8 – </w:t>
      </w:r>
      <w:r w:rsidRPr="004D3025">
        <w:rPr>
          <w:rFonts w:ascii="Times New Roman" w:eastAsia="Times New Roman" w:hAnsi="Times New Roman" w:cs="Times New Roman"/>
          <w:b/>
          <w:bCs/>
          <w:kern w:val="0"/>
          <w:sz w:val="28"/>
          <w:szCs w:val="28"/>
          <w:lang w:eastAsia="ro-RO"/>
          <w14:ligatures w14:val="none"/>
        </w:rPr>
        <w:t>2.165 ml</w:t>
      </w:r>
      <w:r w:rsidRPr="004D3025">
        <w:rPr>
          <w:rFonts w:ascii="Times New Roman" w:eastAsia="Times New Roman" w:hAnsi="Times New Roman" w:cs="Times New Roman"/>
          <w:kern w:val="0"/>
          <w:sz w:val="28"/>
          <w:szCs w:val="28"/>
          <w:lang w:eastAsia="ro-RO"/>
          <w14:ligatures w14:val="none"/>
        </w:rPr>
        <w:t>;</w:t>
      </w:r>
    </w:p>
    <w:p w14:paraId="029C73FA"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250 SN8 – </w:t>
      </w:r>
      <w:r w:rsidRPr="004D3025">
        <w:rPr>
          <w:rFonts w:ascii="Times New Roman" w:eastAsia="Times New Roman" w:hAnsi="Times New Roman" w:cs="Times New Roman"/>
          <w:b/>
          <w:bCs/>
          <w:kern w:val="0"/>
          <w:sz w:val="28"/>
          <w:szCs w:val="28"/>
          <w:lang w:eastAsia="ro-RO"/>
          <w14:ligatures w14:val="none"/>
        </w:rPr>
        <w:t>2.400 ml</w:t>
      </w:r>
      <w:r w:rsidRPr="004D3025">
        <w:rPr>
          <w:rFonts w:ascii="Times New Roman" w:eastAsia="Times New Roman" w:hAnsi="Times New Roman" w:cs="Times New Roman"/>
          <w:kern w:val="0"/>
          <w:sz w:val="28"/>
          <w:szCs w:val="28"/>
          <w:lang w:eastAsia="ro-RO"/>
          <w14:ligatures w14:val="none"/>
        </w:rPr>
        <w:t>;</w:t>
      </w:r>
    </w:p>
    <w:p w14:paraId="4719E409"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total cămine de vizitare/trecere canalizare menajeră – </w:t>
      </w:r>
      <w:r w:rsidRPr="004D3025">
        <w:rPr>
          <w:rFonts w:ascii="Times New Roman" w:eastAsia="Times New Roman" w:hAnsi="Times New Roman" w:cs="Times New Roman"/>
          <w:b/>
          <w:bCs/>
          <w:kern w:val="0"/>
          <w:sz w:val="28"/>
          <w:szCs w:val="28"/>
          <w:lang w:eastAsia="ro-RO"/>
          <w14:ligatures w14:val="none"/>
        </w:rPr>
        <w:t>171 buc.</w:t>
      </w:r>
      <w:r w:rsidRPr="004D3025">
        <w:rPr>
          <w:rFonts w:ascii="Times New Roman" w:eastAsia="Times New Roman" w:hAnsi="Times New Roman" w:cs="Times New Roman"/>
          <w:kern w:val="0"/>
          <w:sz w:val="28"/>
          <w:szCs w:val="28"/>
          <w:lang w:eastAsia="ro-RO"/>
          <w14:ligatures w14:val="none"/>
        </w:rPr>
        <w:t>;</w:t>
      </w:r>
    </w:p>
    <w:p w14:paraId="474DF92D"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beton – </w:t>
      </w:r>
      <w:r w:rsidRPr="004D3025">
        <w:rPr>
          <w:rFonts w:ascii="Times New Roman" w:eastAsia="Times New Roman" w:hAnsi="Times New Roman" w:cs="Times New Roman"/>
          <w:b/>
          <w:bCs/>
          <w:kern w:val="0"/>
          <w:sz w:val="28"/>
          <w:szCs w:val="28"/>
          <w:lang w:eastAsia="ro-RO"/>
          <w14:ligatures w14:val="none"/>
        </w:rPr>
        <w:t>78 buc.</w:t>
      </w:r>
      <w:r w:rsidRPr="004D3025">
        <w:rPr>
          <w:rFonts w:ascii="Times New Roman" w:eastAsia="Times New Roman" w:hAnsi="Times New Roman" w:cs="Times New Roman"/>
          <w:kern w:val="0"/>
          <w:sz w:val="28"/>
          <w:szCs w:val="28"/>
          <w:lang w:eastAsia="ro-RO"/>
          <w14:ligatures w14:val="none"/>
        </w:rPr>
        <w:t>;</w:t>
      </w:r>
    </w:p>
    <w:p w14:paraId="155CFDE7"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PEHD – </w:t>
      </w:r>
      <w:r w:rsidRPr="004D3025">
        <w:rPr>
          <w:rFonts w:ascii="Times New Roman" w:eastAsia="Times New Roman" w:hAnsi="Times New Roman" w:cs="Times New Roman"/>
          <w:b/>
          <w:bCs/>
          <w:kern w:val="0"/>
          <w:sz w:val="28"/>
          <w:szCs w:val="28"/>
          <w:lang w:eastAsia="ro-RO"/>
          <w14:ligatures w14:val="none"/>
        </w:rPr>
        <w:t>93 buc.</w:t>
      </w:r>
      <w:r w:rsidRPr="004D3025">
        <w:rPr>
          <w:rFonts w:ascii="Times New Roman" w:eastAsia="Times New Roman" w:hAnsi="Times New Roman" w:cs="Times New Roman"/>
          <w:kern w:val="0"/>
          <w:sz w:val="28"/>
          <w:szCs w:val="28"/>
          <w:lang w:eastAsia="ro-RO"/>
          <w14:ligatures w14:val="none"/>
        </w:rPr>
        <w:t>;</w:t>
      </w:r>
    </w:p>
    <w:p w14:paraId="2B85567E"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racorduri individuale la rețeaua de canalizare – </w:t>
      </w:r>
      <w:r w:rsidRPr="004D3025">
        <w:rPr>
          <w:rFonts w:ascii="Times New Roman" w:eastAsia="Times New Roman" w:hAnsi="Times New Roman" w:cs="Times New Roman"/>
          <w:b/>
          <w:bCs/>
          <w:kern w:val="0"/>
          <w:sz w:val="28"/>
          <w:szCs w:val="28"/>
          <w:lang w:eastAsia="ro-RO"/>
          <w14:ligatures w14:val="none"/>
        </w:rPr>
        <w:t>265 buc.</w:t>
      </w:r>
      <w:r w:rsidRPr="004D3025">
        <w:rPr>
          <w:rFonts w:ascii="Times New Roman" w:eastAsia="Times New Roman" w:hAnsi="Times New Roman" w:cs="Times New Roman"/>
          <w:kern w:val="0"/>
          <w:sz w:val="28"/>
          <w:szCs w:val="28"/>
          <w:lang w:eastAsia="ro-RO"/>
          <w14:ligatures w14:val="none"/>
        </w:rPr>
        <w:t>;</w:t>
      </w:r>
    </w:p>
    <w:p w14:paraId="3553F5DE"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refulare PEHD SDR 17 PN 10 DN 110 – </w:t>
      </w:r>
      <w:r w:rsidRPr="004D3025">
        <w:rPr>
          <w:rFonts w:ascii="Times New Roman" w:eastAsia="Times New Roman" w:hAnsi="Times New Roman" w:cs="Times New Roman"/>
          <w:b/>
          <w:bCs/>
          <w:kern w:val="0"/>
          <w:sz w:val="28"/>
          <w:szCs w:val="28"/>
          <w:lang w:eastAsia="ro-RO"/>
          <w14:ligatures w14:val="none"/>
        </w:rPr>
        <w:t>80 m</w:t>
      </w:r>
      <w:r w:rsidRPr="004D3025">
        <w:rPr>
          <w:rFonts w:ascii="Times New Roman" w:eastAsia="Times New Roman" w:hAnsi="Times New Roman" w:cs="Times New Roman"/>
          <w:kern w:val="0"/>
          <w:sz w:val="28"/>
          <w:szCs w:val="28"/>
          <w:lang w:eastAsia="ro-RO"/>
          <w14:ligatures w14:val="none"/>
        </w:rPr>
        <w:t>;</w:t>
      </w:r>
    </w:p>
    <w:p w14:paraId="710C142C"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stație de pompare a apelor uzate – </w:t>
      </w:r>
      <w:r w:rsidRPr="004D3025">
        <w:rPr>
          <w:rFonts w:ascii="Times New Roman" w:eastAsia="Times New Roman" w:hAnsi="Times New Roman" w:cs="Times New Roman"/>
          <w:b/>
          <w:bCs/>
          <w:kern w:val="0"/>
          <w:sz w:val="28"/>
          <w:szCs w:val="28"/>
          <w:lang w:eastAsia="ro-RO"/>
          <w14:ligatures w14:val="none"/>
        </w:rPr>
        <w:t>1 buc.</w:t>
      </w:r>
      <w:r w:rsidRPr="004D3025">
        <w:rPr>
          <w:rFonts w:ascii="Times New Roman" w:eastAsia="Times New Roman" w:hAnsi="Times New Roman" w:cs="Times New Roman"/>
          <w:kern w:val="0"/>
          <w:sz w:val="28"/>
          <w:szCs w:val="28"/>
          <w:lang w:eastAsia="ro-RO"/>
          <w14:ligatures w14:val="none"/>
        </w:rPr>
        <w:t>;</w:t>
      </w:r>
    </w:p>
    <w:p w14:paraId="776EC39B" w14:textId="77777777" w:rsidR="004D3025" w:rsidRPr="004D3025" w:rsidRDefault="004D3025" w:rsidP="004D3025">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număr estimat de beneficiari direcți – </w:t>
      </w:r>
      <w:r w:rsidRPr="004D3025">
        <w:rPr>
          <w:rFonts w:ascii="Times New Roman" w:eastAsia="Times New Roman" w:hAnsi="Times New Roman" w:cs="Times New Roman"/>
          <w:b/>
          <w:bCs/>
          <w:kern w:val="0"/>
          <w:sz w:val="28"/>
          <w:szCs w:val="28"/>
          <w:lang w:eastAsia="ro-RO"/>
          <w14:ligatures w14:val="none"/>
        </w:rPr>
        <w:t>aproximativ 1.000 persoane</w:t>
      </w:r>
      <w:r w:rsidRPr="004D3025">
        <w:rPr>
          <w:rFonts w:ascii="Times New Roman" w:eastAsia="Times New Roman" w:hAnsi="Times New Roman" w:cs="Times New Roman"/>
          <w:kern w:val="0"/>
          <w:sz w:val="28"/>
          <w:szCs w:val="28"/>
          <w:lang w:eastAsia="ro-RO"/>
          <w14:ligatures w14:val="none"/>
        </w:rPr>
        <w:t>.</w:t>
      </w:r>
    </w:p>
    <w:p w14:paraId="6F53199A"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lastRenderedPageBreak/>
        <w:t>Art. 3.</w:t>
      </w:r>
      <w:r w:rsidRPr="004D3025">
        <w:rPr>
          <w:rFonts w:ascii="Times New Roman" w:eastAsia="Times New Roman" w:hAnsi="Times New Roman" w:cs="Times New Roman"/>
          <w:kern w:val="0"/>
          <w:sz w:val="28"/>
          <w:szCs w:val="28"/>
          <w:lang w:eastAsia="ro-RO"/>
          <w14:ligatures w14:val="none"/>
        </w:rPr>
        <w:t xml:space="preserve"> Se aprobă </w:t>
      </w:r>
      <w:r w:rsidRPr="004D3025">
        <w:rPr>
          <w:rFonts w:ascii="Times New Roman" w:eastAsia="Times New Roman" w:hAnsi="Times New Roman" w:cs="Times New Roman"/>
          <w:b/>
          <w:bCs/>
          <w:kern w:val="0"/>
          <w:sz w:val="28"/>
          <w:szCs w:val="28"/>
          <w:lang w:eastAsia="ro-RO"/>
          <w14:ligatures w14:val="none"/>
        </w:rPr>
        <w:t>Devizul general</w:t>
      </w:r>
      <w:r w:rsidRPr="004D3025">
        <w:rPr>
          <w:rFonts w:ascii="Times New Roman" w:eastAsia="Times New Roman" w:hAnsi="Times New Roman" w:cs="Times New Roman"/>
          <w:kern w:val="0"/>
          <w:sz w:val="28"/>
          <w:szCs w:val="28"/>
          <w:lang w:eastAsia="ro-RO"/>
          <w14:ligatures w14:val="none"/>
        </w:rPr>
        <w:t xml:space="preserve"> aferent obiectivului de investiții prevăzut la art. 1, în valoare totală de </w:t>
      </w:r>
      <w:r w:rsidRPr="004D3025">
        <w:rPr>
          <w:rFonts w:ascii="Times New Roman" w:eastAsia="Times New Roman" w:hAnsi="Times New Roman" w:cs="Times New Roman"/>
          <w:b/>
          <w:bCs/>
          <w:kern w:val="0"/>
          <w:sz w:val="28"/>
          <w:szCs w:val="28"/>
          <w:lang w:eastAsia="ro-RO"/>
          <w14:ligatures w14:val="none"/>
        </w:rPr>
        <w:t>5.853.804,09 lei inclusiv TVA</w:t>
      </w:r>
      <w:r w:rsidRPr="004D3025">
        <w:rPr>
          <w:rFonts w:ascii="Times New Roman" w:eastAsia="Times New Roman" w:hAnsi="Times New Roman" w:cs="Times New Roman"/>
          <w:kern w:val="0"/>
          <w:sz w:val="28"/>
          <w:szCs w:val="28"/>
          <w:lang w:eastAsia="ro-RO"/>
          <w14:ligatures w14:val="none"/>
        </w:rPr>
        <w:t xml:space="preserve">, din care construcții-montaj (C+M) în valoare de </w:t>
      </w:r>
      <w:r w:rsidRPr="004D3025">
        <w:rPr>
          <w:rFonts w:ascii="Times New Roman" w:eastAsia="Times New Roman" w:hAnsi="Times New Roman" w:cs="Times New Roman"/>
          <w:b/>
          <w:bCs/>
          <w:kern w:val="0"/>
          <w:sz w:val="28"/>
          <w:szCs w:val="28"/>
          <w:lang w:eastAsia="ro-RO"/>
          <w14:ligatures w14:val="none"/>
        </w:rPr>
        <w:t>4.040.069,00 lei inclusiv TVA</w:t>
      </w:r>
      <w:r w:rsidRPr="004D3025">
        <w:rPr>
          <w:rFonts w:ascii="Times New Roman" w:eastAsia="Times New Roman" w:hAnsi="Times New Roman" w:cs="Times New Roman"/>
          <w:kern w:val="0"/>
          <w:sz w:val="28"/>
          <w:szCs w:val="28"/>
          <w:lang w:eastAsia="ro-RO"/>
          <w14:ligatures w14:val="none"/>
        </w:rPr>
        <w:t>, conform anexei care face parte integrantă din prezenta hotărâre.</w:t>
      </w:r>
    </w:p>
    <w:p w14:paraId="620A125E"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4.</w:t>
      </w:r>
      <w:r w:rsidRPr="004D3025">
        <w:rPr>
          <w:rFonts w:ascii="Times New Roman" w:eastAsia="Times New Roman" w:hAnsi="Times New Roman" w:cs="Times New Roman"/>
          <w:kern w:val="0"/>
          <w:sz w:val="28"/>
          <w:szCs w:val="28"/>
          <w:lang w:eastAsia="ro-RO"/>
          <w14:ligatures w14:val="none"/>
        </w:rPr>
        <w:t xml:space="preserve"> Finanțarea obiectivului de investiții se va realiza din bugetul local al comunei Bucov și/sau din alte surse legal constituite, în condițiile legii.</w:t>
      </w:r>
    </w:p>
    <w:p w14:paraId="376F8FDE"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5.</w:t>
      </w:r>
      <w:r w:rsidRPr="004D3025">
        <w:rPr>
          <w:rFonts w:ascii="Times New Roman" w:eastAsia="Times New Roman" w:hAnsi="Times New Roman" w:cs="Times New Roman"/>
          <w:kern w:val="0"/>
          <w:sz w:val="28"/>
          <w:szCs w:val="28"/>
          <w:lang w:eastAsia="ro-RO"/>
          <w14:ligatures w14:val="none"/>
        </w:rPr>
        <w:t xml:space="preserve"> Primarul comunei Bucov, prin compartimentele de specialitate din cadrul aparatului de specialitate, va duce la îndeplinire prevederile prezentei hotărâri.</w:t>
      </w:r>
    </w:p>
    <w:p w14:paraId="4DEF0AD1"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6.</w:t>
      </w:r>
      <w:r w:rsidRPr="004D3025">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Primarului comunei Bucov, compartimentelor de specialitate responsabile, Instituției Prefectului – Județul Prahova și se aduce la cunoștință publică în condițiile legii.</w:t>
      </w:r>
    </w:p>
    <w:p w14:paraId="667EE597" w14:textId="77777777" w:rsidR="004D3025" w:rsidRPr="004D3025" w:rsidRDefault="004D3025"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INIȚIATOR,</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PRIMAR</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SAVU ION</w:t>
      </w:r>
    </w:p>
    <w:p w14:paraId="2D3AC0C0"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Avizat pentru legalitate,</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SECRETAR GENERAL AL COMUNEI BUCOV</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NAE FLORENTINA CRISTINA</w:t>
      </w:r>
    </w:p>
    <w:p w14:paraId="7DD17D71"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A7F9B05"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98987F1"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0CE282C6"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AB78D95"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5DC481F3"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3E056887"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6098919"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7FF9B6FF"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371CCF25"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89D23AA"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9129E5B"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3DA37AF7"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012152B4"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420158FF" w14:textId="43B13A96" w:rsidR="004D3025" w:rsidRPr="004D3025" w:rsidRDefault="004D3025"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ANEXĂ</w:t>
      </w:r>
    </w:p>
    <w:p w14:paraId="48C000E8" w14:textId="538738C3"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la H.C.L. nr.</w:t>
      </w:r>
      <w:r w:rsidR="00D0283B">
        <w:rPr>
          <w:rFonts w:ascii="Times New Roman" w:eastAsia="Times New Roman" w:hAnsi="Times New Roman" w:cs="Times New Roman"/>
          <w:b/>
          <w:bCs/>
          <w:kern w:val="0"/>
          <w:sz w:val="28"/>
          <w:szCs w:val="28"/>
          <w:lang w:eastAsia="ro-RO"/>
          <w14:ligatures w14:val="none"/>
        </w:rPr>
        <w:t>81/25.08.</w:t>
      </w:r>
      <w:r w:rsidRPr="004D3025">
        <w:rPr>
          <w:rFonts w:ascii="Times New Roman" w:eastAsia="Times New Roman" w:hAnsi="Times New Roman" w:cs="Times New Roman"/>
          <w:b/>
          <w:bCs/>
          <w:kern w:val="0"/>
          <w:sz w:val="28"/>
          <w:szCs w:val="28"/>
          <w:lang w:eastAsia="ro-RO"/>
          <w14:ligatures w14:val="none"/>
        </w:rPr>
        <w:t>2026</w:t>
      </w:r>
    </w:p>
    <w:p w14:paraId="08EFAF0F" w14:textId="77777777" w:rsidR="004D3025" w:rsidRPr="004D3025" w:rsidRDefault="004D3025"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INDICATORII TEHNICO-ECONOMICI</w:t>
      </w:r>
      <w:r w:rsidRPr="004D3025">
        <w:rPr>
          <w:rFonts w:ascii="Times New Roman" w:eastAsia="Times New Roman" w:hAnsi="Times New Roman" w:cs="Times New Roman"/>
          <w:kern w:val="0"/>
          <w:sz w:val="28"/>
          <w:szCs w:val="28"/>
          <w:lang w:eastAsia="ro-RO"/>
          <w14:ligatures w14:val="none"/>
        </w:rPr>
        <w:br/>
        <w:t>aferenți obiectivului de investiții</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„EXTINDEREA ȘI MODERNIZAREA SISTEMULUI DE CANALIZARE MENAJERĂ ȘI A SISTEMULUI DE ALIMENTARE CU APĂ DIN COMUNA BUCOV, JUDEȚUL PRAHOVA” – Obiectul 3 „EXTINDERE REȚEA DE CANALIZARE MENAJERĂ ÎN SATUL BUCOV”</w:t>
      </w:r>
    </w:p>
    <w:p w14:paraId="69DDA409"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E1B7FB4" w14:textId="05996C55"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Valoarea totală:</w:t>
      </w:r>
      <w:r w:rsidRPr="004D3025">
        <w:rPr>
          <w:rFonts w:ascii="Times New Roman" w:eastAsia="Times New Roman" w:hAnsi="Times New Roman" w:cs="Times New Roman"/>
          <w:kern w:val="0"/>
          <w:sz w:val="28"/>
          <w:szCs w:val="28"/>
          <w:lang w:eastAsia="ro-RO"/>
          <w14:ligatures w14:val="none"/>
        </w:rPr>
        <w:t xml:space="preserve"> 5.853.804,09 lei inclusiv TVA</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C+M:</w:t>
      </w:r>
      <w:r w:rsidRPr="004D3025">
        <w:rPr>
          <w:rFonts w:ascii="Times New Roman" w:eastAsia="Times New Roman" w:hAnsi="Times New Roman" w:cs="Times New Roman"/>
          <w:kern w:val="0"/>
          <w:sz w:val="28"/>
          <w:szCs w:val="28"/>
          <w:lang w:eastAsia="ro-RO"/>
          <w14:ligatures w14:val="none"/>
        </w:rPr>
        <w:t xml:space="preserve"> 4.040.069,00 lei inclusiv TVA</w:t>
      </w:r>
    </w:p>
    <w:p w14:paraId="2FFF1181"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Capacități fizice principale:</w:t>
      </w:r>
    </w:p>
    <w:p w14:paraId="674F581B"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PVC DN 400 SN8 – 2.165 ml;</w:t>
      </w:r>
    </w:p>
    <w:p w14:paraId="69F3E045"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PVC DN 250 SN8 – 2.400 ml;</w:t>
      </w:r>
    </w:p>
    <w:p w14:paraId="4BEF9673"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cămine de vizitare/trecere – 171 buc.;</w:t>
      </w:r>
    </w:p>
    <w:p w14:paraId="416B9C62"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racorduri individuale – 265 buc.;</w:t>
      </w:r>
    </w:p>
    <w:p w14:paraId="585B36F0"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conductă de refulare PEHD SDR 17 PN 10 DN 110 – 80 m;</w:t>
      </w:r>
    </w:p>
    <w:p w14:paraId="3E577F23"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stație de pompare ape uzate – 1 buc.;</w:t>
      </w:r>
    </w:p>
    <w:p w14:paraId="3DB53569" w14:textId="77777777" w:rsidR="004D3025" w:rsidRPr="004D3025" w:rsidRDefault="004D3025" w:rsidP="004D3025">
      <w:pPr>
        <w:numPr>
          <w:ilvl w:val="0"/>
          <w:numId w:val="5"/>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beneficiari direcți estimați – aproximativ 1.000 persoane.</w:t>
      </w:r>
    </w:p>
    <w:p w14:paraId="6BCED2DC" w14:textId="1A51D71C"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PREȘEDINTE DE ȘEDINȚĂ,</w:t>
      </w:r>
      <w:r w:rsidRPr="004D3025">
        <w:rPr>
          <w:rFonts w:ascii="Times New Roman" w:eastAsia="Times New Roman" w:hAnsi="Times New Roman" w:cs="Times New Roman"/>
          <w:kern w:val="0"/>
          <w:sz w:val="28"/>
          <w:szCs w:val="28"/>
          <w:lang w:eastAsia="ro-RO"/>
          <w14:ligatures w14:val="none"/>
        </w:rPr>
        <w:br/>
      </w:r>
      <w:r w:rsidR="0079292D">
        <w:rPr>
          <w:rFonts w:ascii="Times New Roman" w:eastAsia="Times New Roman" w:hAnsi="Times New Roman" w:cs="Times New Roman"/>
          <w:kern w:val="0"/>
          <w:sz w:val="28"/>
          <w:szCs w:val="28"/>
          <w:lang w:eastAsia="ro-RO"/>
          <w14:ligatures w14:val="none"/>
        </w:rPr>
        <w:t>COJOCARUI AUREL</w:t>
      </w:r>
    </w:p>
    <w:p w14:paraId="787C3A54" w14:textId="77777777" w:rsidR="004D3025" w:rsidRPr="004D3025" w:rsidRDefault="004D3025" w:rsidP="00D0283B">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Contrasemnează pentru legalitate,</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SECRETAR GENERAL AL COMUNEI BUCOV</w:t>
      </w:r>
    </w:p>
    <w:p w14:paraId="42F5BB28" w14:textId="77777777" w:rsidR="001F730E" w:rsidRPr="004D3025" w:rsidRDefault="001F730E">
      <w:pPr>
        <w:rPr>
          <w:rFonts w:ascii="Times New Roman" w:hAnsi="Times New Roman" w:cs="Times New Roman"/>
          <w:sz w:val="28"/>
          <w:szCs w:val="28"/>
        </w:rPr>
      </w:pPr>
    </w:p>
    <w:p w14:paraId="2CAE33FB" w14:textId="77777777" w:rsidR="004D3025" w:rsidRPr="004D3025" w:rsidRDefault="004D3025">
      <w:pPr>
        <w:rPr>
          <w:rFonts w:ascii="Times New Roman" w:hAnsi="Times New Roman" w:cs="Times New Roman"/>
          <w:sz w:val="28"/>
          <w:szCs w:val="28"/>
        </w:rPr>
      </w:pPr>
    </w:p>
    <w:p w14:paraId="3696E812" w14:textId="77777777" w:rsidR="004D3025" w:rsidRPr="004D3025" w:rsidRDefault="004D3025">
      <w:pPr>
        <w:rPr>
          <w:rFonts w:ascii="Times New Roman" w:hAnsi="Times New Roman" w:cs="Times New Roman"/>
          <w:sz w:val="28"/>
          <w:szCs w:val="28"/>
        </w:rPr>
      </w:pPr>
    </w:p>
    <w:p w14:paraId="194821B4" w14:textId="77777777" w:rsidR="004D3025" w:rsidRPr="004D3025" w:rsidRDefault="004D3025">
      <w:pPr>
        <w:rPr>
          <w:rFonts w:ascii="Times New Roman" w:hAnsi="Times New Roman" w:cs="Times New Roman"/>
          <w:sz w:val="28"/>
          <w:szCs w:val="28"/>
        </w:rPr>
      </w:pPr>
    </w:p>
    <w:p w14:paraId="1474E2F4" w14:textId="77777777" w:rsidR="004D3025" w:rsidRPr="004D3025" w:rsidRDefault="004D3025">
      <w:pPr>
        <w:rPr>
          <w:rFonts w:ascii="Times New Roman" w:hAnsi="Times New Roman" w:cs="Times New Roman"/>
          <w:sz w:val="28"/>
          <w:szCs w:val="28"/>
        </w:rPr>
      </w:pPr>
    </w:p>
    <w:p w14:paraId="4B363735"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R O M Â N I A</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JUDEȚUL PRAHOVA</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COMUNA BUCOV</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PRIMAR</w:t>
      </w:r>
    </w:p>
    <w:p w14:paraId="79F0BC33" w14:textId="15CD57C1"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Nr.</w:t>
      </w:r>
      <w:r w:rsidR="00D0283B">
        <w:rPr>
          <w:rFonts w:ascii="Times New Roman" w:eastAsia="Times New Roman" w:hAnsi="Times New Roman" w:cs="Times New Roman"/>
          <w:kern w:val="0"/>
          <w:sz w:val="28"/>
          <w:szCs w:val="28"/>
          <w:lang w:eastAsia="ro-RO"/>
          <w14:ligatures w14:val="none"/>
        </w:rPr>
        <w:t>18603</w:t>
      </w:r>
      <w:r w:rsidRPr="004D3025">
        <w:rPr>
          <w:rFonts w:ascii="Times New Roman" w:eastAsia="Times New Roman" w:hAnsi="Times New Roman" w:cs="Times New Roman"/>
          <w:kern w:val="0"/>
          <w:sz w:val="28"/>
          <w:szCs w:val="28"/>
          <w:lang w:eastAsia="ro-RO"/>
          <w14:ligatures w14:val="none"/>
        </w:rPr>
        <w:t>/21.08.2026</w:t>
      </w:r>
    </w:p>
    <w:p w14:paraId="2370E977" w14:textId="77777777" w:rsidR="004D3025" w:rsidRPr="004D3025" w:rsidRDefault="004D3025" w:rsidP="00D0283B">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4D3025">
        <w:rPr>
          <w:rFonts w:ascii="Times New Roman" w:eastAsia="Times New Roman" w:hAnsi="Times New Roman" w:cs="Times New Roman"/>
          <w:b/>
          <w:bCs/>
          <w:kern w:val="36"/>
          <w:sz w:val="28"/>
          <w:szCs w:val="28"/>
          <w:lang w:eastAsia="ro-RO"/>
          <w14:ligatures w14:val="none"/>
        </w:rPr>
        <w:t>REFERAT DE APROBARE</w:t>
      </w:r>
    </w:p>
    <w:p w14:paraId="3DB9344D" w14:textId="77777777" w:rsidR="004D3025" w:rsidRPr="004D3025" w:rsidRDefault="004D3025"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 xml:space="preserve">la proiectul de hotărâre privind aprobarea Proiectului Tehnic și a indicatorilor </w:t>
      </w:r>
      <w:proofErr w:type="spellStart"/>
      <w:r w:rsidRPr="004D3025">
        <w:rPr>
          <w:rFonts w:ascii="Times New Roman" w:eastAsia="Times New Roman" w:hAnsi="Times New Roman" w:cs="Times New Roman"/>
          <w:b/>
          <w:bCs/>
          <w:kern w:val="0"/>
          <w:sz w:val="28"/>
          <w:szCs w:val="28"/>
          <w:lang w:eastAsia="ro-RO"/>
          <w14:ligatures w14:val="none"/>
        </w:rPr>
        <w:t>tehnico</w:t>
      </w:r>
      <w:proofErr w:type="spellEnd"/>
      <w:r w:rsidRPr="004D3025">
        <w:rPr>
          <w:rFonts w:ascii="Times New Roman" w:eastAsia="Times New Roman" w:hAnsi="Times New Roman" w:cs="Times New Roman"/>
          <w:b/>
          <w:bCs/>
          <w:kern w:val="0"/>
          <w:sz w:val="28"/>
          <w:szCs w:val="28"/>
          <w:lang w:eastAsia="ro-RO"/>
          <w14:ligatures w14:val="none"/>
        </w:rPr>
        <w:t>-economici pentru obiectivul de investiții „EXTINDEREA ȘI MODERNIZAREA SISTEMULUI DE CANALIZARE MENAJERĂ ȘI A SISTEMULUI DE ALIMENTARE CU APĂ DIN COMUNA BUCOV, JUDEȚUL PRAHOVA” – Obiectul 3 „EXTINDERE REȚEA DE CANALIZARE MENAJERĂ ÎN SATUL BUCOV”</w:t>
      </w:r>
    </w:p>
    <w:p w14:paraId="05183F0D"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Subsemnatul, </w:t>
      </w:r>
      <w:r w:rsidRPr="004D3025">
        <w:rPr>
          <w:rFonts w:ascii="Times New Roman" w:eastAsia="Times New Roman" w:hAnsi="Times New Roman" w:cs="Times New Roman"/>
          <w:b/>
          <w:bCs/>
          <w:kern w:val="0"/>
          <w:sz w:val="28"/>
          <w:szCs w:val="28"/>
          <w:lang w:eastAsia="ro-RO"/>
          <w14:ligatures w14:val="none"/>
        </w:rPr>
        <w:t>Savu Ion</w:t>
      </w:r>
      <w:r w:rsidRPr="004D3025">
        <w:rPr>
          <w:rFonts w:ascii="Times New Roman" w:eastAsia="Times New Roman" w:hAnsi="Times New Roman" w:cs="Times New Roman"/>
          <w:kern w:val="0"/>
          <w:sz w:val="28"/>
          <w:szCs w:val="28"/>
          <w:lang w:eastAsia="ro-RO"/>
          <w14:ligatures w14:val="none"/>
        </w:rPr>
        <w:t xml:space="preserve">, Primarul comunei Bucov, județul Prahova, în calitate de inițiator al proiectului de hotărâre, supun spre analiză și aprobare Consiliului Local al comunei Bucov proiectul de hotărâre privind aprobarea Proiectului Tehnic și a indicatorilor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-economici pentru obiectivul de investiții </w:t>
      </w:r>
      <w:r w:rsidRPr="004D3025">
        <w:rPr>
          <w:rFonts w:ascii="Times New Roman" w:eastAsia="Times New Roman" w:hAnsi="Times New Roman" w:cs="Times New Roman"/>
          <w:b/>
          <w:bCs/>
          <w:kern w:val="0"/>
          <w:sz w:val="28"/>
          <w:szCs w:val="28"/>
          <w:lang w:eastAsia="ro-RO"/>
          <w14:ligatures w14:val="none"/>
        </w:rPr>
        <w:t>„Extinderea și modernizarea sistemului de canalizare menajeră și a sistemului de alimentare cu apă din comuna Bucov, județul Prahova” – Obiectul 3 „Extindere rețea de canalizare menajeră în satul Bucov”</w:t>
      </w:r>
      <w:r w:rsidRPr="004D3025">
        <w:rPr>
          <w:rFonts w:ascii="Times New Roman" w:eastAsia="Times New Roman" w:hAnsi="Times New Roman" w:cs="Times New Roman"/>
          <w:kern w:val="0"/>
          <w:sz w:val="28"/>
          <w:szCs w:val="28"/>
          <w:lang w:eastAsia="ro-RO"/>
          <w14:ligatures w14:val="none"/>
        </w:rPr>
        <w:t>.</w:t>
      </w:r>
    </w:p>
    <w:p w14:paraId="0E37775E"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Necesitatea realizării acestei investiții rezultă din nevoia de dezvoltare și modernizare a infrastructurii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-edilitare a comunei Bucov și de asigurare a accesului populației la servicii publice de canalizare corespunzătoare standardelor actuale.</w:t>
      </w:r>
    </w:p>
    <w:p w14:paraId="00EB19FC"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Prin realizarea investiției se urmărește extinderea rețelei de canalizare menajeră în satul Bucov, inclusiv pentru deservirea cartierului </w:t>
      </w:r>
      <w:r w:rsidRPr="004D3025">
        <w:rPr>
          <w:rFonts w:ascii="Times New Roman" w:eastAsia="Times New Roman" w:hAnsi="Times New Roman" w:cs="Times New Roman"/>
          <w:b/>
          <w:bCs/>
          <w:kern w:val="0"/>
          <w:sz w:val="28"/>
          <w:szCs w:val="28"/>
          <w:lang w:eastAsia="ro-RO"/>
          <w14:ligatures w14:val="none"/>
        </w:rPr>
        <w:t xml:space="preserve">Iulia </w:t>
      </w:r>
      <w:proofErr w:type="spellStart"/>
      <w:r w:rsidRPr="004D3025">
        <w:rPr>
          <w:rFonts w:ascii="Times New Roman" w:eastAsia="Times New Roman" w:hAnsi="Times New Roman" w:cs="Times New Roman"/>
          <w:b/>
          <w:bCs/>
          <w:kern w:val="0"/>
          <w:sz w:val="28"/>
          <w:szCs w:val="28"/>
          <w:lang w:eastAsia="ro-RO"/>
          <w14:ligatures w14:val="none"/>
        </w:rPr>
        <w:t>Hasdeu</w:t>
      </w:r>
      <w:proofErr w:type="spellEnd"/>
      <w:r w:rsidRPr="004D3025">
        <w:rPr>
          <w:rFonts w:ascii="Times New Roman" w:eastAsia="Times New Roman" w:hAnsi="Times New Roman" w:cs="Times New Roman"/>
          <w:kern w:val="0"/>
          <w:sz w:val="28"/>
          <w:szCs w:val="28"/>
          <w:lang w:eastAsia="ro-RO"/>
          <w14:ligatures w14:val="none"/>
        </w:rPr>
        <w:t xml:space="preserve">, precum și a gospodăriilor situate de-a lungul canalelor pluviale </w:t>
      </w:r>
      <w:r w:rsidRPr="004D3025">
        <w:rPr>
          <w:rFonts w:ascii="Times New Roman" w:eastAsia="Times New Roman" w:hAnsi="Times New Roman" w:cs="Times New Roman"/>
          <w:b/>
          <w:bCs/>
          <w:kern w:val="0"/>
          <w:sz w:val="28"/>
          <w:szCs w:val="28"/>
          <w:lang w:eastAsia="ro-RO"/>
          <w14:ligatures w14:val="none"/>
        </w:rPr>
        <w:t>HC 607 și HC 104</w:t>
      </w:r>
      <w:r w:rsidRPr="004D3025">
        <w:rPr>
          <w:rFonts w:ascii="Times New Roman" w:eastAsia="Times New Roman" w:hAnsi="Times New Roman" w:cs="Times New Roman"/>
          <w:kern w:val="0"/>
          <w:sz w:val="28"/>
          <w:szCs w:val="28"/>
          <w:lang w:eastAsia="ro-RO"/>
          <w14:ligatures w14:val="none"/>
        </w:rPr>
        <w:t>.</w:t>
      </w:r>
    </w:p>
    <w:p w14:paraId="56507AF0"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Realizarea obiectivului va contribui la sporirea confortului locuitorilor, îmbunătățirea calității vieții și a condițiilor de mediu, creșterea gradului de acces la serviciile publice de bază, precum și la dezvoltarea infrastructurii locale.</w:t>
      </w:r>
    </w:p>
    <w:p w14:paraId="68893156"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Pentru Obiectul 3 – </w:t>
      </w:r>
      <w:r w:rsidRPr="004D3025">
        <w:rPr>
          <w:rFonts w:ascii="Times New Roman" w:eastAsia="Times New Roman" w:hAnsi="Times New Roman" w:cs="Times New Roman"/>
          <w:b/>
          <w:bCs/>
          <w:kern w:val="0"/>
          <w:sz w:val="28"/>
          <w:szCs w:val="28"/>
          <w:lang w:eastAsia="ro-RO"/>
          <w14:ligatures w14:val="none"/>
        </w:rPr>
        <w:t>„Extindere rețea de canalizare menajeră în satul Bucov”</w:t>
      </w:r>
      <w:r w:rsidRPr="004D3025">
        <w:rPr>
          <w:rFonts w:ascii="Times New Roman" w:eastAsia="Times New Roman" w:hAnsi="Times New Roman" w:cs="Times New Roman"/>
          <w:kern w:val="0"/>
          <w:sz w:val="28"/>
          <w:szCs w:val="28"/>
          <w:lang w:eastAsia="ro-RO"/>
          <w14:ligatures w14:val="none"/>
        </w:rPr>
        <w:t xml:space="preserve"> a fost elaborată documentația tehnică, faza </w:t>
      </w:r>
      <w:r w:rsidRPr="004D3025">
        <w:rPr>
          <w:rFonts w:ascii="Times New Roman" w:eastAsia="Times New Roman" w:hAnsi="Times New Roman" w:cs="Times New Roman"/>
          <w:b/>
          <w:bCs/>
          <w:kern w:val="0"/>
          <w:sz w:val="28"/>
          <w:szCs w:val="28"/>
          <w:lang w:eastAsia="ro-RO"/>
          <w14:ligatures w14:val="none"/>
        </w:rPr>
        <w:t>Proiect Tehnic (PT)</w:t>
      </w:r>
      <w:r w:rsidRPr="004D3025">
        <w:rPr>
          <w:rFonts w:ascii="Times New Roman" w:eastAsia="Times New Roman" w:hAnsi="Times New Roman" w:cs="Times New Roman"/>
          <w:kern w:val="0"/>
          <w:sz w:val="28"/>
          <w:szCs w:val="28"/>
          <w:lang w:eastAsia="ro-RO"/>
          <w14:ligatures w14:val="none"/>
        </w:rPr>
        <w:t xml:space="preserve">, de către </w:t>
      </w:r>
      <w:r w:rsidRPr="004D3025">
        <w:rPr>
          <w:rFonts w:ascii="Times New Roman" w:eastAsia="Times New Roman" w:hAnsi="Times New Roman" w:cs="Times New Roman"/>
          <w:b/>
          <w:bCs/>
          <w:kern w:val="0"/>
          <w:sz w:val="28"/>
          <w:szCs w:val="28"/>
          <w:lang w:eastAsia="ro-RO"/>
          <w14:ligatures w14:val="none"/>
        </w:rPr>
        <w:t>S.C. ACVISTAR CONSTRUCT S.R.L.</w:t>
      </w:r>
    </w:p>
    <w:p w14:paraId="4A0B051A" w14:textId="77777777" w:rsidR="00D0283B" w:rsidRDefault="00D0283B"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C3590D2" w14:textId="77777777" w:rsidR="00D0283B" w:rsidRDefault="00D0283B"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7236A7FA" w14:textId="23CF8BDE"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Conform documentației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-economice, rețeaua de canalizare ce urmează a fi extinsă în satul Bucov are o lungime totală de aproximativ </w:t>
      </w:r>
      <w:r w:rsidRPr="004D3025">
        <w:rPr>
          <w:rFonts w:ascii="Times New Roman" w:eastAsia="Times New Roman" w:hAnsi="Times New Roman" w:cs="Times New Roman"/>
          <w:b/>
          <w:bCs/>
          <w:kern w:val="0"/>
          <w:sz w:val="28"/>
          <w:szCs w:val="28"/>
          <w:lang w:eastAsia="ro-RO"/>
          <w14:ligatures w14:val="none"/>
        </w:rPr>
        <w:t>4,56 km</w:t>
      </w:r>
      <w:r w:rsidRPr="004D3025">
        <w:rPr>
          <w:rFonts w:ascii="Times New Roman" w:eastAsia="Times New Roman" w:hAnsi="Times New Roman" w:cs="Times New Roman"/>
          <w:kern w:val="0"/>
          <w:sz w:val="28"/>
          <w:szCs w:val="28"/>
          <w:lang w:eastAsia="ro-RO"/>
          <w14:ligatures w14:val="none"/>
        </w:rPr>
        <w:t xml:space="preserve"> și va deservi aproximativ </w:t>
      </w:r>
      <w:r w:rsidRPr="004D3025">
        <w:rPr>
          <w:rFonts w:ascii="Times New Roman" w:eastAsia="Times New Roman" w:hAnsi="Times New Roman" w:cs="Times New Roman"/>
          <w:b/>
          <w:bCs/>
          <w:kern w:val="0"/>
          <w:sz w:val="28"/>
          <w:szCs w:val="28"/>
          <w:lang w:eastAsia="ro-RO"/>
          <w14:ligatures w14:val="none"/>
        </w:rPr>
        <w:t>1.000 de persoane</w:t>
      </w:r>
      <w:r w:rsidRPr="004D3025">
        <w:rPr>
          <w:rFonts w:ascii="Times New Roman" w:eastAsia="Times New Roman" w:hAnsi="Times New Roman" w:cs="Times New Roman"/>
          <w:kern w:val="0"/>
          <w:sz w:val="28"/>
          <w:szCs w:val="28"/>
          <w:lang w:eastAsia="ro-RO"/>
          <w14:ligatures w14:val="none"/>
        </w:rPr>
        <w:t>.</w:t>
      </w:r>
    </w:p>
    <w:p w14:paraId="35D705B3"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Principalii indicatori tehnici ai investiției sunt:</w:t>
      </w:r>
    </w:p>
    <w:p w14:paraId="150282D1"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400 SN8 – </w:t>
      </w:r>
      <w:r w:rsidRPr="004D3025">
        <w:rPr>
          <w:rFonts w:ascii="Times New Roman" w:eastAsia="Times New Roman" w:hAnsi="Times New Roman" w:cs="Times New Roman"/>
          <w:b/>
          <w:bCs/>
          <w:kern w:val="0"/>
          <w:sz w:val="28"/>
          <w:szCs w:val="28"/>
          <w:lang w:eastAsia="ro-RO"/>
          <w14:ligatures w14:val="none"/>
        </w:rPr>
        <w:t>2.165 ml</w:t>
      </w:r>
      <w:r w:rsidRPr="004D3025">
        <w:rPr>
          <w:rFonts w:ascii="Times New Roman" w:eastAsia="Times New Roman" w:hAnsi="Times New Roman" w:cs="Times New Roman"/>
          <w:kern w:val="0"/>
          <w:sz w:val="28"/>
          <w:szCs w:val="28"/>
          <w:lang w:eastAsia="ro-RO"/>
          <w14:ligatures w14:val="none"/>
        </w:rPr>
        <w:t>;</w:t>
      </w:r>
    </w:p>
    <w:p w14:paraId="1C6136CA"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250 SN8 – </w:t>
      </w:r>
      <w:r w:rsidRPr="004D3025">
        <w:rPr>
          <w:rFonts w:ascii="Times New Roman" w:eastAsia="Times New Roman" w:hAnsi="Times New Roman" w:cs="Times New Roman"/>
          <w:b/>
          <w:bCs/>
          <w:kern w:val="0"/>
          <w:sz w:val="28"/>
          <w:szCs w:val="28"/>
          <w:lang w:eastAsia="ro-RO"/>
          <w14:ligatures w14:val="none"/>
        </w:rPr>
        <w:t>2.400 ml</w:t>
      </w:r>
      <w:r w:rsidRPr="004D3025">
        <w:rPr>
          <w:rFonts w:ascii="Times New Roman" w:eastAsia="Times New Roman" w:hAnsi="Times New Roman" w:cs="Times New Roman"/>
          <w:kern w:val="0"/>
          <w:sz w:val="28"/>
          <w:szCs w:val="28"/>
          <w:lang w:eastAsia="ro-RO"/>
          <w14:ligatures w14:val="none"/>
        </w:rPr>
        <w:t>;</w:t>
      </w:r>
    </w:p>
    <w:p w14:paraId="587F92F6"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vizitare/trecere canalizare menajeră – </w:t>
      </w:r>
      <w:r w:rsidRPr="004D3025">
        <w:rPr>
          <w:rFonts w:ascii="Times New Roman" w:eastAsia="Times New Roman" w:hAnsi="Times New Roman" w:cs="Times New Roman"/>
          <w:b/>
          <w:bCs/>
          <w:kern w:val="0"/>
          <w:sz w:val="28"/>
          <w:szCs w:val="28"/>
          <w:lang w:eastAsia="ro-RO"/>
          <w14:ligatures w14:val="none"/>
        </w:rPr>
        <w:t>171 buc.</w:t>
      </w:r>
      <w:r w:rsidRPr="004D3025">
        <w:rPr>
          <w:rFonts w:ascii="Times New Roman" w:eastAsia="Times New Roman" w:hAnsi="Times New Roman" w:cs="Times New Roman"/>
          <w:kern w:val="0"/>
          <w:sz w:val="28"/>
          <w:szCs w:val="28"/>
          <w:lang w:eastAsia="ro-RO"/>
          <w14:ligatures w14:val="none"/>
        </w:rPr>
        <w:t>;</w:t>
      </w:r>
    </w:p>
    <w:p w14:paraId="3135CE52"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beton – </w:t>
      </w:r>
      <w:r w:rsidRPr="004D3025">
        <w:rPr>
          <w:rFonts w:ascii="Times New Roman" w:eastAsia="Times New Roman" w:hAnsi="Times New Roman" w:cs="Times New Roman"/>
          <w:b/>
          <w:bCs/>
          <w:kern w:val="0"/>
          <w:sz w:val="28"/>
          <w:szCs w:val="28"/>
          <w:lang w:eastAsia="ro-RO"/>
          <w14:ligatures w14:val="none"/>
        </w:rPr>
        <w:t>78 buc.</w:t>
      </w:r>
      <w:r w:rsidRPr="004D3025">
        <w:rPr>
          <w:rFonts w:ascii="Times New Roman" w:eastAsia="Times New Roman" w:hAnsi="Times New Roman" w:cs="Times New Roman"/>
          <w:kern w:val="0"/>
          <w:sz w:val="28"/>
          <w:szCs w:val="28"/>
          <w:lang w:eastAsia="ro-RO"/>
          <w14:ligatures w14:val="none"/>
        </w:rPr>
        <w:t>;</w:t>
      </w:r>
    </w:p>
    <w:p w14:paraId="7838E94A"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PEHD – </w:t>
      </w:r>
      <w:r w:rsidRPr="004D3025">
        <w:rPr>
          <w:rFonts w:ascii="Times New Roman" w:eastAsia="Times New Roman" w:hAnsi="Times New Roman" w:cs="Times New Roman"/>
          <w:b/>
          <w:bCs/>
          <w:kern w:val="0"/>
          <w:sz w:val="28"/>
          <w:szCs w:val="28"/>
          <w:lang w:eastAsia="ro-RO"/>
          <w14:ligatures w14:val="none"/>
        </w:rPr>
        <w:t>93 buc.</w:t>
      </w:r>
      <w:r w:rsidRPr="004D3025">
        <w:rPr>
          <w:rFonts w:ascii="Times New Roman" w:eastAsia="Times New Roman" w:hAnsi="Times New Roman" w:cs="Times New Roman"/>
          <w:kern w:val="0"/>
          <w:sz w:val="28"/>
          <w:szCs w:val="28"/>
          <w:lang w:eastAsia="ro-RO"/>
          <w14:ligatures w14:val="none"/>
        </w:rPr>
        <w:t>;</w:t>
      </w:r>
    </w:p>
    <w:p w14:paraId="3A5AC35B"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racorduri individuale la rețeaua de canalizare – </w:t>
      </w:r>
      <w:r w:rsidRPr="004D3025">
        <w:rPr>
          <w:rFonts w:ascii="Times New Roman" w:eastAsia="Times New Roman" w:hAnsi="Times New Roman" w:cs="Times New Roman"/>
          <w:b/>
          <w:bCs/>
          <w:kern w:val="0"/>
          <w:sz w:val="28"/>
          <w:szCs w:val="28"/>
          <w:lang w:eastAsia="ro-RO"/>
          <w14:ligatures w14:val="none"/>
        </w:rPr>
        <w:t>265 buc.</w:t>
      </w:r>
      <w:r w:rsidRPr="004D3025">
        <w:rPr>
          <w:rFonts w:ascii="Times New Roman" w:eastAsia="Times New Roman" w:hAnsi="Times New Roman" w:cs="Times New Roman"/>
          <w:kern w:val="0"/>
          <w:sz w:val="28"/>
          <w:szCs w:val="28"/>
          <w:lang w:eastAsia="ro-RO"/>
          <w14:ligatures w14:val="none"/>
        </w:rPr>
        <w:t>;</w:t>
      </w:r>
    </w:p>
    <w:p w14:paraId="47053D1F"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refulare PEHD SDR 17 PN 10 DN 110 – </w:t>
      </w:r>
      <w:r w:rsidRPr="004D3025">
        <w:rPr>
          <w:rFonts w:ascii="Times New Roman" w:eastAsia="Times New Roman" w:hAnsi="Times New Roman" w:cs="Times New Roman"/>
          <w:b/>
          <w:bCs/>
          <w:kern w:val="0"/>
          <w:sz w:val="28"/>
          <w:szCs w:val="28"/>
          <w:lang w:eastAsia="ro-RO"/>
          <w14:ligatures w14:val="none"/>
        </w:rPr>
        <w:t>80 m</w:t>
      </w:r>
      <w:r w:rsidRPr="004D3025">
        <w:rPr>
          <w:rFonts w:ascii="Times New Roman" w:eastAsia="Times New Roman" w:hAnsi="Times New Roman" w:cs="Times New Roman"/>
          <w:kern w:val="0"/>
          <w:sz w:val="28"/>
          <w:szCs w:val="28"/>
          <w:lang w:eastAsia="ro-RO"/>
          <w14:ligatures w14:val="none"/>
        </w:rPr>
        <w:t>;</w:t>
      </w:r>
    </w:p>
    <w:p w14:paraId="2F06978B" w14:textId="77777777" w:rsidR="004D3025" w:rsidRPr="004D3025" w:rsidRDefault="004D3025" w:rsidP="004D3025">
      <w:pPr>
        <w:numPr>
          <w:ilvl w:val="0"/>
          <w:numId w:val="6"/>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stație de pompare a apelor uzate – </w:t>
      </w:r>
      <w:r w:rsidRPr="004D3025">
        <w:rPr>
          <w:rFonts w:ascii="Times New Roman" w:eastAsia="Times New Roman" w:hAnsi="Times New Roman" w:cs="Times New Roman"/>
          <w:b/>
          <w:bCs/>
          <w:kern w:val="0"/>
          <w:sz w:val="28"/>
          <w:szCs w:val="28"/>
          <w:lang w:eastAsia="ro-RO"/>
          <w14:ligatures w14:val="none"/>
        </w:rPr>
        <w:t>1 buc.</w:t>
      </w:r>
    </w:p>
    <w:p w14:paraId="2AF07BB3"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Valoarea totală a investiției, conform devizului general, este de </w:t>
      </w:r>
      <w:r w:rsidRPr="004D3025">
        <w:rPr>
          <w:rFonts w:ascii="Times New Roman" w:eastAsia="Times New Roman" w:hAnsi="Times New Roman" w:cs="Times New Roman"/>
          <w:b/>
          <w:bCs/>
          <w:kern w:val="0"/>
          <w:sz w:val="28"/>
          <w:szCs w:val="28"/>
          <w:lang w:eastAsia="ro-RO"/>
          <w14:ligatures w14:val="none"/>
        </w:rPr>
        <w:t>5.853.804,09 lei inclusiv TVA</w:t>
      </w:r>
      <w:r w:rsidRPr="004D3025">
        <w:rPr>
          <w:rFonts w:ascii="Times New Roman" w:eastAsia="Times New Roman" w:hAnsi="Times New Roman" w:cs="Times New Roman"/>
          <w:kern w:val="0"/>
          <w:sz w:val="28"/>
          <w:szCs w:val="28"/>
          <w:lang w:eastAsia="ro-RO"/>
          <w14:ligatures w14:val="none"/>
        </w:rPr>
        <w:t xml:space="preserve">, din care valoarea aferentă construcțiilor și montajului (C+M) este de </w:t>
      </w:r>
      <w:r w:rsidRPr="004D3025">
        <w:rPr>
          <w:rFonts w:ascii="Times New Roman" w:eastAsia="Times New Roman" w:hAnsi="Times New Roman" w:cs="Times New Roman"/>
          <w:b/>
          <w:bCs/>
          <w:kern w:val="0"/>
          <w:sz w:val="28"/>
          <w:szCs w:val="28"/>
          <w:lang w:eastAsia="ro-RO"/>
          <w14:ligatures w14:val="none"/>
        </w:rPr>
        <w:t>4.040.069,00 lei inclusiv TVA</w:t>
      </w:r>
      <w:r w:rsidRPr="004D3025">
        <w:rPr>
          <w:rFonts w:ascii="Times New Roman" w:eastAsia="Times New Roman" w:hAnsi="Times New Roman" w:cs="Times New Roman"/>
          <w:kern w:val="0"/>
          <w:sz w:val="28"/>
          <w:szCs w:val="28"/>
          <w:lang w:eastAsia="ro-RO"/>
          <w14:ligatures w14:val="none"/>
        </w:rPr>
        <w:t>.</w:t>
      </w:r>
    </w:p>
    <w:p w14:paraId="66C65173"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Față de cele prezentate și având în vedere necesitatea realizării investiției, în conformitate cu prevederile Legii nr. 273/2006 privind finanțele publice locale, ale H.G. nr. 907/2016, precum și ale O.U.G. nr. 57/2019 privind Codul administrativ, cu modificările și completările ulterioare, </w:t>
      </w:r>
      <w:r w:rsidRPr="004D3025">
        <w:rPr>
          <w:rFonts w:ascii="Times New Roman" w:eastAsia="Times New Roman" w:hAnsi="Times New Roman" w:cs="Times New Roman"/>
          <w:b/>
          <w:bCs/>
          <w:kern w:val="0"/>
          <w:sz w:val="28"/>
          <w:szCs w:val="28"/>
          <w:lang w:eastAsia="ro-RO"/>
          <w14:ligatures w14:val="none"/>
        </w:rPr>
        <w:t>propun aprobarea proiectului de hotărâre în forma prezentată</w:t>
      </w:r>
      <w:r w:rsidRPr="004D3025">
        <w:rPr>
          <w:rFonts w:ascii="Times New Roman" w:eastAsia="Times New Roman" w:hAnsi="Times New Roman" w:cs="Times New Roman"/>
          <w:kern w:val="0"/>
          <w:sz w:val="28"/>
          <w:szCs w:val="28"/>
          <w:lang w:eastAsia="ro-RO"/>
          <w14:ligatures w14:val="none"/>
        </w:rPr>
        <w:t>.</w:t>
      </w:r>
    </w:p>
    <w:p w14:paraId="612F974B"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INIȚIATOR,</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PRIMAR</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SAVU ION</w:t>
      </w:r>
    </w:p>
    <w:p w14:paraId="469160D8" w14:textId="77777777" w:rsidR="004D3025" w:rsidRDefault="004D3025">
      <w:pPr>
        <w:rPr>
          <w:rFonts w:ascii="Times New Roman" w:hAnsi="Times New Roman" w:cs="Times New Roman"/>
          <w:sz w:val="28"/>
          <w:szCs w:val="28"/>
        </w:rPr>
      </w:pPr>
    </w:p>
    <w:p w14:paraId="05F99593" w14:textId="77777777" w:rsidR="00D0283B" w:rsidRDefault="00D0283B">
      <w:pPr>
        <w:rPr>
          <w:rFonts w:ascii="Times New Roman" w:hAnsi="Times New Roman" w:cs="Times New Roman"/>
          <w:sz w:val="28"/>
          <w:szCs w:val="28"/>
        </w:rPr>
      </w:pPr>
    </w:p>
    <w:p w14:paraId="3EAF6948" w14:textId="77777777" w:rsidR="00D0283B" w:rsidRDefault="00D0283B">
      <w:pPr>
        <w:rPr>
          <w:rFonts w:ascii="Times New Roman" w:hAnsi="Times New Roman" w:cs="Times New Roman"/>
          <w:sz w:val="28"/>
          <w:szCs w:val="28"/>
        </w:rPr>
      </w:pPr>
    </w:p>
    <w:p w14:paraId="00E3F6B9" w14:textId="77777777" w:rsidR="00D0283B" w:rsidRDefault="00D0283B">
      <w:pPr>
        <w:rPr>
          <w:rFonts w:ascii="Times New Roman" w:hAnsi="Times New Roman" w:cs="Times New Roman"/>
          <w:sz w:val="28"/>
          <w:szCs w:val="28"/>
        </w:rPr>
      </w:pPr>
    </w:p>
    <w:p w14:paraId="01DA545D" w14:textId="77777777" w:rsidR="00D0283B" w:rsidRDefault="00D0283B">
      <w:pPr>
        <w:rPr>
          <w:rFonts w:ascii="Times New Roman" w:hAnsi="Times New Roman" w:cs="Times New Roman"/>
          <w:sz w:val="28"/>
          <w:szCs w:val="28"/>
        </w:rPr>
      </w:pPr>
    </w:p>
    <w:p w14:paraId="39857A15" w14:textId="77777777" w:rsidR="00D0283B" w:rsidRDefault="00D0283B">
      <w:pPr>
        <w:rPr>
          <w:rFonts w:ascii="Times New Roman" w:hAnsi="Times New Roman" w:cs="Times New Roman"/>
          <w:sz w:val="28"/>
          <w:szCs w:val="28"/>
        </w:rPr>
      </w:pPr>
    </w:p>
    <w:p w14:paraId="09C4247C" w14:textId="77777777" w:rsidR="00D0283B" w:rsidRDefault="00D0283B">
      <w:pPr>
        <w:rPr>
          <w:rFonts w:ascii="Times New Roman" w:hAnsi="Times New Roman" w:cs="Times New Roman"/>
          <w:sz w:val="28"/>
          <w:szCs w:val="28"/>
        </w:rPr>
      </w:pPr>
    </w:p>
    <w:p w14:paraId="727CD2EC" w14:textId="77777777" w:rsidR="00D0283B" w:rsidRPr="004D3025" w:rsidRDefault="00D0283B">
      <w:pPr>
        <w:rPr>
          <w:rFonts w:ascii="Times New Roman" w:hAnsi="Times New Roman" w:cs="Times New Roman"/>
          <w:sz w:val="28"/>
          <w:szCs w:val="28"/>
        </w:rPr>
      </w:pPr>
    </w:p>
    <w:p w14:paraId="0A3520C4"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R O M Â N I A</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JUDEȚUL PRAHOVA</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COMUNA BUCOV</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PRIMĂRIA COMUNEI BUCOV</w:t>
      </w:r>
    </w:p>
    <w:p w14:paraId="3336B06F" w14:textId="04AA5420"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Nr. </w:t>
      </w:r>
      <w:r w:rsidR="00D0283B">
        <w:rPr>
          <w:rFonts w:ascii="Times New Roman" w:eastAsia="Times New Roman" w:hAnsi="Times New Roman" w:cs="Times New Roman"/>
          <w:kern w:val="0"/>
          <w:sz w:val="28"/>
          <w:szCs w:val="28"/>
          <w:lang w:eastAsia="ro-RO"/>
          <w14:ligatures w14:val="none"/>
        </w:rPr>
        <w:t>18604/</w:t>
      </w:r>
      <w:r w:rsidRPr="004D3025">
        <w:rPr>
          <w:rFonts w:ascii="Times New Roman" w:eastAsia="Times New Roman" w:hAnsi="Times New Roman" w:cs="Times New Roman"/>
          <w:kern w:val="0"/>
          <w:sz w:val="28"/>
          <w:szCs w:val="28"/>
          <w:lang w:eastAsia="ro-RO"/>
          <w14:ligatures w14:val="none"/>
        </w:rPr>
        <w:t>21.08.2026</w:t>
      </w:r>
    </w:p>
    <w:p w14:paraId="541B52C3" w14:textId="77777777" w:rsidR="004D3025" w:rsidRPr="004D3025" w:rsidRDefault="004D3025" w:rsidP="00D0283B">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4D3025">
        <w:rPr>
          <w:rFonts w:ascii="Times New Roman" w:eastAsia="Times New Roman" w:hAnsi="Times New Roman" w:cs="Times New Roman"/>
          <w:b/>
          <w:bCs/>
          <w:kern w:val="36"/>
          <w:sz w:val="28"/>
          <w:szCs w:val="28"/>
          <w:lang w:eastAsia="ro-RO"/>
          <w14:ligatures w14:val="none"/>
        </w:rPr>
        <w:t>RAPORT DE SPECIALITATE</w:t>
      </w:r>
    </w:p>
    <w:p w14:paraId="3742E4C6" w14:textId="77777777" w:rsidR="004D3025" w:rsidRPr="004D3025" w:rsidRDefault="004D3025"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 xml:space="preserve">la proiectul de hotărâre privind aprobarea Proiectului Tehnic și a indicatorilor </w:t>
      </w:r>
      <w:proofErr w:type="spellStart"/>
      <w:r w:rsidRPr="004D3025">
        <w:rPr>
          <w:rFonts w:ascii="Times New Roman" w:eastAsia="Times New Roman" w:hAnsi="Times New Roman" w:cs="Times New Roman"/>
          <w:b/>
          <w:bCs/>
          <w:kern w:val="0"/>
          <w:sz w:val="28"/>
          <w:szCs w:val="28"/>
          <w:lang w:eastAsia="ro-RO"/>
          <w14:ligatures w14:val="none"/>
        </w:rPr>
        <w:t>tehnico</w:t>
      </w:r>
      <w:proofErr w:type="spellEnd"/>
      <w:r w:rsidRPr="004D3025">
        <w:rPr>
          <w:rFonts w:ascii="Times New Roman" w:eastAsia="Times New Roman" w:hAnsi="Times New Roman" w:cs="Times New Roman"/>
          <w:b/>
          <w:bCs/>
          <w:kern w:val="0"/>
          <w:sz w:val="28"/>
          <w:szCs w:val="28"/>
          <w:lang w:eastAsia="ro-RO"/>
          <w14:ligatures w14:val="none"/>
        </w:rPr>
        <w:t>-economici pentru obiectivul de investiții „EXTINDEREA ȘI MODERNIZAREA SISTEMULUI DE CANALIZARE MENAJERĂ ȘI A SISTEMULUI DE ALIMENTARE CU APĂ DIN COMUNA BUCOV, JUDEȚUL PRAHOVA” – Obiectul 3 „EXTINDERE REȚEA DE CANALIZARE MENAJERĂ ÎN SATUL BUCOV”</w:t>
      </w:r>
    </w:p>
    <w:p w14:paraId="1C4F42EB" w14:textId="77777777" w:rsidR="004D3025" w:rsidRPr="004D3025" w:rsidRDefault="004D3025" w:rsidP="00D0283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Analizând proiectul de hotărâre inițiat de Primarul comunei Bucov privind aprobarea Proiectului Tehnic și a indicatorilor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-economici pentru obiectivul de investiții </w:t>
      </w:r>
      <w:r w:rsidRPr="004D3025">
        <w:rPr>
          <w:rFonts w:ascii="Times New Roman" w:eastAsia="Times New Roman" w:hAnsi="Times New Roman" w:cs="Times New Roman"/>
          <w:b/>
          <w:bCs/>
          <w:kern w:val="0"/>
          <w:sz w:val="28"/>
          <w:szCs w:val="28"/>
          <w:lang w:eastAsia="ro-RO"/>
          <w14:ligatures w14:val="none"/>
        </w:rPr>
        <w:t>„Extinderea și modernizarea sistemului de canalizare menajeră și a sistemului de alimentare cu apă din comuna Bucov, județul Prahova” – Obiectul 3 „Extindere rețea de canalizare menajeră în satul Bucov”</w:t>
      </w:r>
      <w:r w:rsidRPr="004D3025">
        <w:rPr>
          <w:rFonts w:ascii="Times New Roman" w:eastAsia="Times New Roman" w:hAnsi="Times New Roman" w:cs="Times New Roman"/>
          <w:kern w:val="0"/>
          <w:sz w:val="28"/>
          <w:szCs w:val="28"/>
          <w:lang w:eastAsia="ro-RO"/>
          <w14:ligatures w14:val="none"/>
        </w:rPr>
        <w:t>, constatăm următoarele:</w:t>
      </w:r>
    </w:p>
    <w:p w14:paraId="27C6F3AF" w14:textId="77777777" w:rsidR="004D3025" w:rsidRPr="004D3025" w:rsidRDefault="004D3025" w:rsidP="00D0283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Pentru realizarea obiectivului de investiții a fost elaborată documentația tehnică, faza </w:t>
      </w:r>
      <w:r w:rsidRPr="004D3025">
        <w:rPr>
          <w:rFonts w:ascii="Times New Roman" w:eastAsia="Times New Roman" w:hAnsi="Times New Roman" w:cs="Times New Roman"/>
          <w:b/>
          <w:bCs/>
          <w:kern w:val="0"/>
          <w:sz w:val="28"/>
          <w:szCs w:val="28"/>
          <w:lang w:eastAsia="ro-RO"/>
          <w14:ligatures w14:val="none"/>
        </w:rPr>
        <w:t>Proiect Tehnic (PT)</w:t>
      </w:r>
      <w:r w:rsidRPr="004D3025">
        <w:rPr>
          <w:rFonts w:ascii="Times New Roman" w:eastAsia="Times New Roman" w:hAnsi="Times New Roman" w:cs="Times New Roman"/>
          <w:kern w:val="0"/>
          <w:sz w:val="28"/>
          <w:szCs w:val="28"/>
          <w:lang w:eastAsia="ro-RO"/>
          <w14:ligatures w14:val="none"/>
        </w:rPr>
        <w:t xml:space="preserve">, pentru componenta </w:t>
      </w:r>
      <w:r w:rsidRPr="004D3025">
        <w:rPr>
          <w:rFonts w:ascii="Times New Roman" w:eastAsia="Times New Roman" w:hAnsi="Times New Roman" w:cs="Times New Roman"/>
          <w:b/>
          <w:bCs/>
          <w:kern w:val="0"/>
          <w:sz w:val="28"/>
          <w:szCs w:val="28"/>
          <w:lang w:eastAsia="ro-RO"/>
          <w14:ligatures w14:val="none"/>
        </w:rPr>
        <w:t>Obiectul 3 – „Extindere rețea de canalizare menajeră în satul Bucov”</w:t>
      </w:r>
      <w:r w:rsidRPr="004D3025">
        <w:rPr>
          <w:rFonts w:ascii="Times New Roman" w:eastAsia="Times New Roman" w:hAnsi="Times New Roman" w:cs="Times New Roman"/>
          <w:kern w:val="0"/>
          <w:sz w:val="28"/>
          <w:szCs w:val="28"/>
          <w:lang w:eastAsia="ro-RO"/>
          <w14:ligatures w14:val="none"/>
        </w:rPr>
        <w:t xml:space="preserve">, de către </w:t>
      </w:r>
      <w:r w:rsidRPr="004D3025">
        <w:rPr>
          <w:rFonts w:ascii="Times New Roman" w:eastAsia="Times New Roman" w:hAnsi="Times New Roman" w:cs="Times New Roman"/>
          <w:b/>
          <w:bCs/>
          <w:kern w:val="0"/>
          <w:sz w:val="28"/>
          <w:szCs w:val="28"/>
          <w:lang w:eastAsia="ro-RO"/>
          <w14:ligatures w14:val="none"/>
        </w:rPr>
        <w:t>S.C. ACVISTAR CONSTRUCT S.R.L.</w:t>
      </w:r>
    </w:p>
    <w:p w14:paraId="167F50E6" w14:textId="77777777" w:rsidR="004D3025" w:rsidRPr="004D3025" w:rsidRDefault="004D3025" w:rsidP="00D0283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Necesitatea realizării investiției este determinată de necesitatea extinderii infrastructurii de canalizare menajeră în satul Bucov, în special pentru deservirea cartierului nou înființat </w:t>
      </w:r>
      <w:r w:rsidRPr="004D3025">
        <w:rPr>
          <w:rFonts w:ascii="Times New Roman" w:eastAsia="Times New Roman" w:hAnsi="Times New Roman" w:cs="Times New Roman"/>
          <w:b/>
          <w:bCs/>
          <w:kern w:val="0"/>
          <w:sz w:val="28"/>
          <w:szCs w:val="28"/>
          <w:lang w:eastAsia="ro-RO"/>
          <w14:ligatures w14:val="none"/>
        </w:rPr>
        <w:t xml:space="preserve">Iulia </w:t>
      </w:r>
      <w:proofErr w:type="spellStart"/>
      <w:r w:rsidRPr="004D3025">
        <w:rPr>
          <w:rFonts w:ascii="Times New Roman" w:eastAsia="Times New Roman" w:hAnsi="Times New Roman" w:cs="Times New Roman"/>
          <w:b/>
          <w:bCs/>
          <w:kern w:val="0"/>
          <w:sz w:val="28"/>
          <w:szCs w:val="28"/>
          <w:lang w:eastAsia="ro-RO"/>
          <w14:ligatures w14:val="none"/>
        </w:rPr>
        <w:t>Hasdeu</w:t>
      </w:r>
      <w:proofErr w:type="spellEnd"/>
      <w:r w:rsidRPr="004D3025">
        <w:rPr>
          <w:rFonts w:ascii="Times New Roman" w:eastAsia="Times New Roman" w:hAnsi="Times New Roman" w:cs="Times New Roman"/>
          <w:kern w:val="0"/>
          <w:sz w:val="28"/>
          <w:szCs w:val="28"/>
          <w:lang w:eastAsia="ro-RO"/>
          <w14:ligatures w14:val="none"/>
        </w:rPr>
        <w:t xml:space="preserve">, precum și pentru preluarea gospodăriilor aflate de-a lungul canalelor pluviale </w:t>
      </w:r>
      <w:r w:rsidRPr="004D3025">
        <w:rPr>
          <w:rFonts w:ascii="Times New Roman" w:eastAsia="Times New Roman" w:hAnsi="Times New Roman" w:cs="Times New Roman"/>
          <w:b/>
          <w:bCs/>
          <w:kern w:val="0"/>
          <w:sz w:val="28"/>
          <w:szCs w:val="28"/>
          <w:lang w:eastAsia="ro-RO"/>
          <w14:ligatures w14:val="none"/>
        </w:rPr>
        <w:t>HC 607 și HC 104</w:t>
      </w:r>
      <w:r w:rsidRPr="004D3025">
        <w:rPr>
          <w:rFonts w:ascii="Times New Roman" w:eastAsia="Times New Roman" w:hAnsi="Times New Roman" w:cs="Times New Roman"/>
          <w:kern w:val="0"/>
          <w:sz w:val="28"/>
          <w:szCs w:val="28"/>
          <w:lang w:eastAsia="ro-RO"/>
          <w14:ligatures w14:val="none"/>
        </w:rPr>
        <w:t>.</w:t>
      </w:r>
    </w:p>
    <w:p w14:paraId="2D4F569B" w14:textId="77777777" w:rsidR="004D3025" w:rsidRPr="004D3025" w:rsidRDefault="004D3025" w:rsidP="00D0283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Investiția are ca obiectiv îmbunătățirea infrastructurii edilitare, creșterea gradului de acces al populației la serviciile publice de canalizare, îmbunătățirea condițiilor de viață și protecția mediului.</w:t>
      </w:r>
    </w:p>
    <w:p w14:paraId="57BA43FC" w14:textId="77777777" w:rsidR="004D3025" w:rsidRPr="004D3025" w:rsidRDefault="004D3025" w:rsidP="00D0283B">
      <w:pPr>
        <w:spacing w:before="100" w:beforeAutospacing="1" w:after="100" w:afterAutospacing="1" w:line="240" w:lineRule="auto"/>
        <w:ind w:firstLine="708"/>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Conform Proiectului Tehnic, se propune extinderea rețelei de canalizare menajeră în satul Bucov pe o lungime totală de aproximativ </w:t>
      </w:r>
      <w:r w:rsidRPr="004D3025">
        <w:rPr>
          <w:rFonts w:ascii="Times New Roman" w:eastAsia="Times New Roman" w:hAnsi="Times New Roman" w:cs="Times New Roman"/>
          <w:b/>
          <w:bCs/>
          <w:kern w:val="0"/>
          <w:sz w:val="28"/>
          <w:szCs w:val="28"/>
          <w:lang w:eastAsia="ro-RO"/>
          <w14:ligatures w14:val="none"/>
        </w:rPr>
        <w:t>4,56 km</w:t>
      </w:r>
      <w:r w:rsidRPr="004D3025">
        <w:rPr>
          <w:rFonts w:ascii="Times New Roman" w:eastAsia="Times New Roman" w:hAnsi="Times New Roman" w:cs="Times New Roman"/>
          <w:kern w:val="0"/>
          <w:sz w:val="28"/>
          <w:szCs w:val="28"/>
          <w:lang w:eastAsia="ro-RO"/>
          <w14:ligatures w14:val="none"/>
        </w:rPr>
        <w:t xml:space="preserve">, rețeaua urmând să deservească aproximativ </w:t>
      </w:r>
      <w:r w:rsidRPr="004D3025">
        <w:rPr>
          <w:rFonts w:ascii="Times New Roman" w:eastAsia="Times New Roman" w:hAnsi="Times New Roman" w:cs="Times New Roman"/>
          <w:b/>
          <w:bCs/>
          <w:kern w:val="0"/>
          <w:sz w:val="28"/>
          <w:szCs w:val="28"/>
          <w:lang w:eastAsia="ro-RO"/>
          <w14:ligatures w14:val="none"/>
        </w:rPr>
        <w:t>1.000 de beneficiari direcți</w:t>
      </w:r>
      <w:r w:rsidRPr="004D3025">
        <w:rPr>
          <w:rFonts w:ascii="Times New Roman" w:eastAsia="Times New Roman" w:hAnsi="Times New Roman" w:cs="Times New Roman"/>
          <w:kern w:val="0"/>
          <w:sz w:val="28"/>
          <w:szCs w:val="28"/>
          <w:lang w:eastAsia="ro-RO"/>
          <w14:ligatures w14:val="none"/>
        </w:rPr>
        <w:t>.</w:t>
      </w:r>
    </w:p>
    <w:p w14:paraId="1D2003FA"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2CB8A8D8"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74F4A0C1" w14:textId="77777777" w:rsidR="00D0283B" w:rsidRDefault="00D0283B"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p>
    <w:p w14:paraId="1FCF05EC" w14:textId="43321FA4" w:rsidR="004D3025" w:rsidRPr="004D3025" w:rsidRDefault="004D3025"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Principalii indicatori tehnici</w:t>
      </w:r>
    </w:p>
    <w:p w14:paraId="6422ED5F"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lungime rețea de canalizare menajeră gravitațională PVC DN 400 SN8 – </w:t>
      </w:r>
      <w:r w:rsidRPr="004D3025">
        <w:rPr>
          <w:rFonts w:ascii="Times New Roman" w:eastAsia="Times New Roman" w:hAnsi="Times New Roman" w:cs="Times New Roman"/>
          <w:b/>
          <w:bCs/>
          <w:kern w:val="0"/>
          <w:sz w:val="28"/>
          <w:szCs w:val="28"/>
          <w:lang w:eastAsia="ro-RO"/>
          <w14:ligatures w14:val="none"/>
        </w:rPr>
        <w:t>2.165 ml</w:t>
      </w:r>
      <w:r w:rsidRPr="004D3025">
        <w:rPr>
          <w:rFonts w:ascii="Times New Roman" w:eastAsia="Times New Roman" w:hAnsi="Times New Roman" w:cs="Times New Roman"/>
          <w:kern w:val="0"/>
          <w:sz w:val="28"/>
          <w:szCs w:val="28"/>
          <w:lang w:eastAsia="ro-RO"/>
          <w14:ligatures w14:val="none"/>
        </w:rPr>
        <w:t>;</w:t>
      </w:r>
    </w:p>
    <w:p w14:paraId="2AF95005"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lungime rețea de canalizare menajeră gravitațională PVC DN 250 SN8 – </w:t>
      </w:r>
      <w:r w:rsidRPr="004D3025">
        <w:rPr>
          <w:rFonts w:ascii="Times New Roman" w:eastAsia="Times New Roman" w:hAnsi="Times New Roman" w:cs="Times New Roman"/>
          <w:b/>
          <w:bCs/>
          <w:kern w:val="0"/>
          <w:sz w:val="28"/>
          <w:szCs w:val="28"/>
          <w:lang w:eastAsia="ro-RO"/>
          <w14:ligatures w14:val="none"/>
        </w:rPr>
        <w:t>2.400 ml</w:t>
      </w:r>
      <w:r w:rsidRPr="004D3025">
        <w:rPr>
          <w:rFonts w:ascii="Times New Roman" w:eastAsia="Times New Roman" w:hAnsi="Times New Roman" w:cs="Times New Roman"/>
          <w:kern w:val="0"/>
          <w:sz w:val="28"/>
          <w:szCs w:val="28"/>
          <w:lang w:eastAsia="ro-RO"/>
          <w14:ligatures w14:val="none"/>
        </w:rPr>
        <w:t>;</w:t>
      </w:r>
    </w:p>
    <w:p w14:paraId="397FA8FB"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total cămine de vizitare/trecere canalizare menajeră – </w:t>
      </w:r>
      <w:r w:rsidRPr="004D3025">
        <w:rPr>
          <w:rFonts w:ascii="Times New Roman" w:eastAsia="Times New Roman" w:hAnsi="Times New Roman" w:cs="Times New Roman"/>
          <w:b/>
          <w:bCs/>
          <w:kern w:val="0"/>
          <w:sz w:val="28"/>
          <w:szCs w:val="28"/>
          <w:lang w:eastAsia="ro-RO"/>
          <w14:ligatures w14:val="none"/>
        </w:rPr>
        <w:t>171 buc.</w:t>
      </w:r>
      <w:r w:rsidRPr="004D3025">
        <w:rPr>
          <w:rFonts w:ascii="Times New Roman" w:eastAsia="Times New Roman" w:hAnsi="Times New Roman" w:cs="Times New Roman"/>
          <w:kern w:val="0"/>
          <w:sz w:val="28"/>
          <w:szCs w:val="28"/>
          <w:lang w:eastAsia="ro-RO"/>
          <w14:ligatures w14:val="none"/>
        </w:rPr>
        <w:t>;</w:t>
      </w:r>
    </w:p>
    <w:p w14:paraId="718284DD"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beton – </w:t>
      </w:r>
      <w:r w:rsidRPr="004D3025">
        <w:rPr>
          <w:rFonts w:ascii="Times New Roman" w:eastAsia="Times New Roman" w:hAnsi="Times New Roman" w:cs="Times New Roman"/>
          <w:b/>
          <w:bCs/>
          <w:kern w:val="0"/>
          <w:sz w:val="28"/>
          <w:szCs w:val="28"/>
          <w:lang w:eastAsia="ro-RO"/>
          <w14:ligatures w14:val="none"/>
        </w:rPr>
        <w:t>78 buc.</w:t>
      </w:r>
      <w:r w:rsidRPr="004D3025">
        <w:rPr>
          <w:rFonts w:ascii="Times New Roman" w:eastAsia="Times New Roman" w:hAnsi="Times New Roman" w:cs="Times New Roman"/>
          <w:kern w:val="0"/>
          <w:sz w:val="28"/>
          <w:szCs w:val="28"/>
          <w:lang w:eastAsia="ro-RO"/>
          <w14:ligatures w14:val="none"/>
        </w:rPr>
        <w:t>;</w:t>
      </w:r>
    </w:p>
    <w:p w14:paraId="373010C4"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PEHD – </w:t>
      </w:r>
      <w:r w:rsidRPr="004D3025">
        <w:rPr>
          <w:rFonts w:ascii="Times New Roman" w:eastAsia="Times New Roman" w:hAnsi="Times New Roman" w:cs="Times New Roman"/>
          <w:b/>
          <w:bCs/>
          <w:kern w:val="0"/>
          <w:sz w:val="28"/>
          <w:szCs w:val="28"/>
          <w:lang w:eastAsia="ro-RO"/>
          <w14:ligatures w14:val="none"/>
        </w:rPr>
        <w:t>93 buc.</w:t>
      </w:r>
      <w:r w:rsidRPr="004D3025">
        <w:rPr>
          <w:rFonts w:ascii="Times New Roman" w:eastAsia="Times New Roman" w:hAnsi="Times New Roman" w:cs="Times New Roman"/>
          <w:kern w:val="0"/>
          <w:sz w:val="28"/>
          <w:szCs w:val="28"/>
          <w:lang w:eastAsia="ro-RO"/>
          <w14:ligatures w14:val="none"/>
        </w:rPr>
        <w:t>;</w:t>
      </w:r>
    </w:p>
    <w:p w14:paraId="49FFFA0E"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racorduri individuale la rețeaua de canalizare – </w:t>
      </w:r>
      <w:r w:rsidRPr="004D3025">
        <w:rPr>
          <w:rFonts w:ascii="Times New Roman" w:eastAsia="Times New Roman" w:hAnsi="Times New Roman" w:cs="Times New Roman"/>
          <w:b/>
          <w:bCs/>
          <w:kern w:val="0"/>
          <w:sz w:val="28"/>
          <w:szCs w:val="28"/>
          <w:lang w:eastAsia="ro-RO"/>
          <w14:ligatures w14:val="none"/>
        </w:rPr>
        <w:t>265 buc.</w:t>
      </w:r>
      <w:r w:rsidRPr="004D3025">
        <w:rPr>
          <w:rFonts w:ascii="Times New Roman" w:eastAsia="Times New Roman" w:hAnsi="Times New Roman" w:cs="Times New Roman"/>
          <w:kern w:val="0"/>
          <w:sz w:val="28"/>
          <w:szCs w:val="28"/>
          <w:lang w:eastAsia="ro-RO"/>
          <w14:ligatures w14:val="none"/>
        </w:rPr>
        <w:t>;</w:t>
      </w:r>
    </w:p>
    <w:p w14:paraId="7C28D688"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lungime rețea de refulare PEHD SDR 17 PN 10 DN 110 – </w:t>
      </w:r>
      <w:r w:rsidRPr="004D3025">
        <w:rPr>
          <w:rFonts w:ascii="Times New Roman" w:eastAsia="Times New Roman" w:hAnsi="Times New Roman" w:cs="Times New Roman"/>
          <w:b/>
          <w:bCs/>
          <w:kern w:val="0"/>
          <w:sz w:val="28"/>
          <w:szCs w:val="28"/>
          <w:lang w:eastAsia="ro-RO"/>
          <w14:ligatures w14:val="none"/>
        </w:rPr>
        <w:t>80 m</w:t>
      </w:r>
      <w:r w:rsidRPr="004D3025">
        <w:rPr>
          <w:rFonts w:ascii="Times New Roman" w:eastAsia="Times New Roman" w:hAnsi="Times New Roman" w:cs="Times New Roman"/>
          <w:kern w:val="0"/>
          <w:sz w:val="28"/>
          <w:szCs w:val="28"/>
          <w:lang w:eastAsia="ro-RO"/>
          <w14:ligatures w14:val="none"/>
        </w:rPr>
        <w:t>;</w:t>
      </w:r>
    </w:p>
    <w:p w14:paraId="45BB0B61" w14:textId="77777777" w:rsidR="004D3025" w:rsidRPr="004D3025" w:rsidRDefault="004D3025" w:rsidP="004D3025">
      <w:pPr>
        <w:numPr>
          <w:ilvl w:val="0"/>
          <w:numId w:val="7"/>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stație de pompare a apelor uzate – </w:t>
      </w:r>
      <w:r w:rsidRPr="004D3025">
        <w:rPr>
          <w:rFonts w:ascii="Times New Roman" w:eastAsia="Times New Roman" w:hAnsi="Times New Roman" w:cs="Times New Roman"/>
          <w:b/>
          <w:bCs/>
          <w:kern w:val="0"/>
          <w:sz w:val="28"/>
          <w:szCs w:val="28"/>
          <w:lang w:eastAsia="ro-RO"/>
          <w14:ligatures w14:val="none"/>
        </w:rPr>
        <w:t>1 buc.</w:t>
      </w:r>
    </w:p>
    <w:p w14:paraId="33B05856" w14:textId="77777777" w:rsidR="004D3025" w:rsidRPr="004D3025" w:rsidRDefault="004D3025" w:rsidP="004D3025">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Indicatorii economici</w:t>
      </w:r>
    </w:p>
    <w:p w14:paraId="0F39BBC1"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Conform devizului general aferent documentației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-economice:</w:t>
      </w:r>
    </w:p>
    <w:p w14:paraId="34E48CCB"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Valoarea totală a investiției:</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5.853.804,09 lei inclusiv TVA</w:t>
      </w:r>
    </w:p>
    <w:p w14:paraId="3EFA0BA2"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din care:</w:t>
      </w:r>
    </w:p>
    <w:p w14:paraId="199D0F0F"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Construcții + Montaj (C+M):</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4.040.069,00 lei inclusiv TVA</w:t>
      </w:r>
    </w:p>
    <w:p w14:paraId="395777AF"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Utilaje, echipamente tehnologice și funcționale care necesită montaj:</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116.103,13 lei inclusiv TVA</w:t>
      </w:r>
    </w:p>
    <w:p w14:paraId="6B97481E"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Devizul general aferent investiției, faza P.T.+D.E., cuprinde cheltuielile necesare realizării obiectivului, valoarea fără TVA fiind de </w:t>
      </w:r>
      <w:r w:rsidRPr="004D3025">
        <w:rPr>
          <w:rFonts w:ascii="Times New Roman" w:eastAsia="Times New Roman" w:hAnsi="Times New Roman" w:cs="Times New Roman"/>
          <w:b/>
          <w:bCs/>
          <w:kern w:val="0"/>
          <w:sz w:val="28"/>
          <w:szCs w:val="28"/>
          <w:lang w:eastAsia="ro-RO"/>
          <w14:ligatures w14:val="none"/>
        </w:rPr>
        <w:t>4.844.361,11 lei</w:t>
      </w:r>
      <w:r w:rsidRPr="004D3025">
        <w:rPr>
          <w:rFonts w:ascii="Times New Roman" w:eastAsia="Times New Roman" w:hAnsi="Times New Roman" w:cs="Times New Roman"/>
          <w:kern w:val="0"/>
          <w:sz w:val="28"/>
          <w:szCs w:val="28"/>
          <w:lang w:eastAsia="ro-RO"/>
          <w14:ligatures w14:val="none"/>
        </w:rPr>
        <w:t xml:space="preserve">, TVA </w:t>
      </w:r>
      <w:r w:rsidRPr="004D3025">
        <w:rPr>
          <w:rFonts w:ascii="Times New Roman" w:eastAsia="Times New Roman" w:hAnsi="Times New Roman" w:cs="Times New Roman"/>
          <w:b/>
          <w:bCs/>
          <w:kern w:val="0"/>
          <w:sz w:val="28"/>
          <w:szCs w:val="28"/>
          <w:lang w:eastAsia="ro-RO"/>
          <w14:ligatures w14:val="none"/>
        </w:rPr>
        <w:t>1.009.442,98 lei</w:t>
      </w:r>
      <w:r w:rsidRPr="004D3025">
        <w:rPr>
          <w:rFonts w:ascii="Times New Roman" w:eastAsia="Times New Roman" w:hAnsi="Times New Roman" w:cs="Times New Roman"/>
          <w:kern w:val="0"/>
          <w:sz w:val="28"/>
          <w:szCs w:val="28"/>
          <w:lang w:eastAsia="ro-RO"/>
          <w14:ligatures w14:val="none"/>
        </w:rPr>
        <w:t xml:space="preserve">, rezultând valoarea totală de </w:t>
      </w:r>
      <w:r w:rsidRPr="004D3025">
        <w:rPr>
          <w:rFonts w:ascii="Times New Roman" w:eastAsia="Times New Roman" w:hAnsi="Times New Roman" w:cs="Times New Roman"/>
          <w:b/>
          <w:bCs/>
          <w:kern w:val="0"/>
          <w:sz w:val="28"/>
          <w:szCs w:val="28"/>
          <w:lang w:eastAsia="ro-RO"/>
          <w14:ligatures w14:val="none"/>
        </w:rPr>
        <w:t>5.853.804,09 lei inclusiv TVA</w:t>
      </w:r>
      <w:r w:rsidRPr="004D3025">
        <w:rPr>
          <w:rFonts w:ascii="Times New Roman" w:eastAsia="Times New Roman" w:hAnsi="Times New Roman" w:cs="Times New Roman"/>
          <w:kern w:val="0"/>
          <w:sz w:val="28"/>
          <w:szCs w:val="28"/>
          <w:lang w:eastAsia="ro-RO"/>
          <w14:ligatures w14:val="none"/>
        </w:rPr>
        <w:t>.</w:t>
      </w:r>
    </w:p>
    <w:p w14:paraId="7F8A9CCF" w14:textId="77777777" w:rsidR="00D0283B"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Din punct de vedere legal, aprobarea documentației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-economice și a indicatorilor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-economici aferenți obiectivelor de investiții de interes local intră în competența Consiliului Local, potrivit prevederilor Legii nr. 273/2006 privind finanțele publice locale, ale H.G. nr. 907/2016 privind etapele de elaborare și conținutul-cadru al documentațiilor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 xml:space="preserve">-economice aferente obiectivelor/proiectelor de investiții finanțate din fonduri publice și ale O.U.G. </w:t>
      </w:r>
    </w:p>
    <w:p w14:paraId="5EE9F8D3" w14:textId="77777777" w:rsidR="00D0283B" w:rsidRDefault="00D0283B"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D5629C8" w14:textId="77777777" w:rsidR="00D0283B" w:rsidRDefault="00D0283B"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25B6950C" w14:textId="50FB8CD2"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nr. 57/2019 privind Codul administrativ, cu modificările și completările ulterioare.</w:t>
      </w:r>
    </w:p>
    <w:p w14:paraId="6880A16F"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Având în vedere cele prezentate, precum și necesitatea realizării investiției pentru dezvoltarea infrastructurii de canalizare menajeră a comunei Bucov, </w:t>
      </w:r>
      <w:r w:rsidRPr="004D3025">
        <w:rPr>
          <w:rFonts w:ascii="Times New Roman" w:eastAsia="Times New Roman" w:hAnsi="Times New Roman" w:cs="Times New Roman"/>
          <w:b/>
          <w:bCs/>
          <w:kern w:val="0"/>
          <w:sz w:val="28"/>
          <w:szCs w:val="28"/>
          <w:lang w:eastAsia="ro-RO"/>
          <w14:ligatures w14:val="none"/>
        </w:rPr>
        <w:t>considerăm proiectul de hotărâre legal și oportun și propunem Consiliului Local al comunei Bucov aprobarea acestuia în forma prezentată.</w:t>
      </w:r>
    </w:p>
    <w:p w14:paraId="29BE0262" w14:textId="77777777" w:rsidR="004D3025" w:rsidRPr="004D3025" w:rsidRDefault="004D3025" w:rsidP="004D3025">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ȘEF SERVICIU FINANCIAR-CONTABILITATE,</w:t>
      </w:r>
      <w:r w:rsidRPr="004D3025">
        <w:rPr>
          <w:rFonts w:ascii="Times New Roman" w:eastAsia="Times New Roman" w:hAnsi="Times New Roman" w:cs="Times New Roman"/>
          <w:b/>
          <w:bCs/>
          <w:kern w:val="0"/>
          <w:sz w:val="28"/>
          <w:szCs w:val="28"/>
          <w:lang w:eastAsia="ro-RO"/>
          <w14:ligatures w14:val="none"/>
        </w:rPr>
        <w:br/>
        <w:t>IMPOZITE ȘI TAXE, ACHIZIȚII PUBLICE</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TĂNASE IONUȚ</w:t>
      </w:r>
    </w:p>
    <w:p w14:paraId="796E2205" w14:textId="77777777" w:rsidR="004D3025" w:rsidRDefault="004D3025"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COMPARTIMENT URBANISM</w:t>
      </w:r>
      <w:r w:rsidRPr="004D3025">
        <w:rPr>
          <w:rFonts w:ascii="Times New Roman" w:eastAsia="Times New Roman" w:hAnsi="Times New Roman" w:cs="Times New Roman"/>
          <w:kern w:val="0"/>
          <w:sz w:val="28"/>
          <w:szCs w:val="28"/>
          <w:lang w:eastAsia="ro-RO"/>
          <w14:ligatures w14:val="none"/>
        </w:rPr>
        <w:br/>
      </w:r>
      <w:r w:rsidRPr="004D3025">
        <w:rPr>
          <w:rFonts w:ascii="Times New Roman" w:eastAsia="Times New Roman" w:hAnsi="Times New Roman" w:cs="Times New Roman"/>
          <w:b/>
          <w:bCs/>
          <w:kern w:val="0"/>
          <w:sz w:val="28"/>
          <w:szCs w:val="28"/>
          <w:lang w:eastAsia="ro-RO"/>
          <w14:ligatures w14:val="none"/>
        </w:rPr>
        <w:t>NEACȘU MARIUS COSTINEL</w:t>
      </w:r>
    </w:p>
    <w:p w14:paraId="3ABBA6EE"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DC6C195"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78BD34E"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7EAFBE7F"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E184969"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3C69F7A"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E263A31"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877A035"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5832956F"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8CF1B96"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8772DA4"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C583566"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631A11C6"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7AF521C"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1AE5290B" w14:textId="77777777" w:rsidR="00D0283B" w:rsidRDefault="00D0283B" w:rsidP="004D3025">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B0F0AB5" w14:textId="77777777"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R O M Â N I A</w:t>
      </w:r>
    </w:p>
    <w:p w14:paraId="7B1A8DF4" w14:textId="77777777"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JUDEȚUL PRAHOVA</w:t>
      </w:r>
    </w:p>
    <w:p w14:paraId="44C4BF6E" w14:textId="77777777"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COMUNA BUCOV</w:t>
      </w:r>
    </w:p>
    <w:p w14:paraId="4AF0A71E" w14:textId="0C8C7506" w:rsidR="00D0283B" w:rsidRDefault="00D0283B" w:rsidP="00D0283B">
      <w:pPr>
        <w:spacing w:after="0"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CONSILIUL LOCAL</w:t>
      </w:r>
    </w:p>
    <w:p w14:paraId="1E4E60A3" w14:textId="52EFA034" w:rsidR="00D0283B" w:rsidRPr="004D3025" w:rsidRDefault="00D0283B" w:rsidP="00D0283B">
      <w:pPr>
        <w:spacing w:before="100" w:beforeAutospacing="1" w:after="100" w:afterAutospacing="1" w:line="240" w:lineRule="auto"/>
        <w:outlineLvl w:val="0"/>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36"/>
          <w:sz w:val="28"/>
          <w:szCs w:val="28"/>
          <w:lang w:eastAsia="ro-RO"/>
          <w14:ligatures w14:val="none"/>
        </w:rPr>
        <w:t xml:space="preserve"> </w:t>
      </w:r>
      <w:r>
        <w:rPr>
          <w:rFonts w:ascii="Times New Roman" w:eastAsia="Times New Roman" w:hAnsi="Times New Roman" w:cs="Times New Roman"/>
          <w:b/>
          <w:bCs/>
          <w:kern w:val="36"/>
          <w:sz w:val="28"/>
          <w:szCs w:val="28"/>
          <w:lang w:eastAsia="ro-RO"/>
          <w14:ligatures w14:val="none"/>
        </w:rPr>
        <w:t xml:space="preserve">                                     </w:t>
      </w:r>
      <w:r w:rsidRPr="004D3025">
        <w:rPr>
          <w:rFonts w:ascii="Times New Roman" w:eastAsia="Times New Roman" w:hAnsi="Times New Roman" w:cs="Times New Roman"/>
          <w:b/>
          <w:bCs/>
          <w:kern w:val="36"/>
          <w:sz w:val="28"/>
          <w:szCs w:val="28"/>
          <w:lang w:eastAsia="ro-RO"/>
          <w14:ligatures w14:val="none"/>
        </w:rPr>
        <w:t>HOTĂRÂRE</w:t>
      </w:r>
      <w:r>
        <w:rPr>
          <w:rFonts w:ascii="Times New Roman" w:eastAsia="Times New Roman" w:hAnsi="Times New Roman" w:cs="Times New Roman"/>
          <w:b/>
          <w:bCs/>
          <w:kern w:val="36"/>
          <w:sz w:val="28"/>
          <w:szCs w:val="28"/>
          <w:lang w:eastAsia="ro-RO"/>
          <w14:ligatures w14:val="none"/>
        </w:rPr>
        <w:t xml:space="preserve">A </w:t>
      </w:r>
      <w:r w:rsidRPr="004D3025">
        <w:rPr>
          <w:rFonts w:ascii="Times New Roman" w:eastAsia="Times New Roman" w:hAnsi="Times New Roman" w:cs="Times New Roman"/>
          <w:b/>
          <w:bCs/>
          <w:kern w:val="0"/>
          <w:sz w:val="28"/>
          <w:szCs w:val="28"/>
          <w:lang w:eastAsia="ro-RO"/>
          <w14:ligatures w14:val="none"/>
        </w:rPr>
        <w:t xml:space="preserve">nr. </w:t>
      </w:r>
      <w:r>
        <w:rPr>
          <w:rFonts w:ascii="Times New Roman" w:eastAsia="Times New Roman" w:hAnsi="Times New Roman" w:cs="Times New Roman"/>
          <w:b/>
          <w:bCs/>
          <w:kern w:val="0"/>
          <w:sz w:val="28"/>
          <w:szCs w:val="28"/>
          <w:lang w:eastAsia="ro-RO"/>
          <w14:ligatures w14:val="none"/>
        </w:rPr>
        <w:t>81/</w:t>
      </w:r>
      <w:r w:rsidRPr="004D3025">
        <w:rPr>
          <w:rFonts w:ascii="Times New Roman" w:eastAsia="Times New Roman" w:hAnsi="Times New Roman" w:cs="Times New Roman"/>
          <w:b/>
          <w:bCs/>
          <w:kern w:val="0"/>
          <w:sz w:val="28"/>
          <w:szCs w:val="28"/>
          <w:lang w:eastAsia="ro-RO"/>
          <w14:ligatures w14:val="none"/>
        </w:rPr>
        <w:t>2</w:t>
      </w:r>
      <w:r w:rsidR="009700FA">
        <w:rPr>
          <w:rFonts w:ascii="Times New Roman" w:eastAsia="Times New Roman" w:hAnsi="Times New Roman" w:cs="Times New Roman"/>
          <w:b/>
          <w:bCs/>
          <w:kern w:val="0"/>
          <w:sz w:val="28"/>
          <w:szCs w:val="28"/>
          <w:lang w:eastAsia="ro-RO"/>
          <w14:ligatures w14:val="none"/>
        </w:rPr>
        <w:t>5</w:t>
      </w:r>
      <w:r w:rsidRPr="004D3025">
        <w:rPr>
          <w:rFonts w:ascii="Times New Roman" w:eastAsia="Times New Roman" w:hAnsi="Times New Roman" w:cs="Times New Roman"/>
          <w:b/>
          <w:bCs/>
          <w:kern w:val="0"/>
          <w:sz w:val="28"/>
          <w:szCs w:val="28"/>
          <w:lang w:eastAsia="ro-RO"/>
          <w14:ligatures w14:val="none"/>
        </w:rPr>
        <w:t>.08.2026</w:t>
      </w:r>
    </w:p>
    <w:p w14:paraId="3FDE0FC0" w14:textId="20ED0AB6" w:rsidR="00D0283B" w:rsidRPr="004D3025" w:rsidRDefault="00D0283B" w:rsidP="00D0283B">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 xml:space="preserve">privind aprobarea Proiectului Tehnic și a indicatorilor </w:t>
      </w:r>
      <w:proofErr w:type="spellStart"/>
      <w:r w:rsidRPr="004D3025">
        <w:rPr>
          <w:rFonts w:ascii="Times New Roman" w:eastAsia="Times New Roman" w:hAnsi="Times New Roman" w:cs="Times New Roman"/>
          <w:b/>
          <w:bCs/>
          <w:kern w:val="0"/>
          <w:sz w:val="28"/>
          <w:szCs w:val="28"/>
          <w:lang w:eastAsia="ro-RO"/>
          <w14:ligatures w14:val="none"/>
        </w:rPr>
        <w:t>tehnico</w:t>
      </w:r>
      <w:proofErr w:type="spellEnd"/>
      <w:r w:rsidRPr="004D3025">
        <w:rPr>
          <w:rFonts w:ascii="Times New Roman" w:eastAsia="Times New Roman" w:hAnsi="Times New Roman" w:cs="Times New Roman"/>
          <w:b/>
          <w:bCs/>
          <w:kern w:val="0"/>
          <w:sz w:val="28"/>
          <w:szCs w:val="28"/>
          <w:lang w:eastAsia="ro-RO"/>
          <w14:ligatures w14:val="none"/>
        </w:rPr>
        <w:t xml:space="preserve">-economici pentru obiectivul de investiții „EXTINDEREA ȘI MODERNIZAREA SISTEMULUI DE CANALIZARE MENAJERĂ ȘI A SISTEMULUI DE ALIMENTARE CU APĂ DIN COMUNA BUCOV, JUDEȚUL PRAHOVA” – </w:t>
      </w:r>
      <w:r w:rsidR="00426E75">
        <w:rPr>
          <w:rFonts w:ascii="Times New Roman" w:eastAsia="Times New Roman" w:hAnsi="Times New Roman" w:cs="Times New Roman"/>
          <w:b/>
          <w:bCs/>
          <w:kern w:val="0"/>
          <w:sz w:val="28"/>
          <w:szCs w:val="28"/>
          <w:lang w:eastAsia="ro-RO"/>
          <w14:ligatures w14:val="none"/>
        </w:rPr>
        <w:t>ETAPA I -</w:t>
      </w:r>
      <w:r w:rsidRPr="004D3025">
        <w:rPr>
          <w:rFonts w:ascii="Times New Roman" w:eastAsia="Times New Roman" w:hAnsi="Times New Roman" w:cs="Times New Roman"/>
          <w:b/>
          <w:bCs/>
          <w:kern w:val="0"/>
          <w:sz w:val="28"/>
          <w:szCs w:val="28"/>
          <w:lang w:eastAsia="ro-RO"/>
          <w14:ligatures w14:val="none"/>
        </w:rPr>
        <w:t>Obiectul 3 „EXTINDERE REȚEA DE CANALIZARE MENAJERĂ ÎN SATUL BUCOV”</w:t>
      </w:r>
    </w:p>
    <w:p w14:paraId="450F1DFA"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Consiliul Local al comunei Bucov, județul Prahova, întrunit în ședință extraordinară la data de 25 august 2026,</w:t>
      </w:r>
    </w:p>
    <w:p w14:paraId="6FFDE8DE"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Având în vedere:</w:t>
      </w:r>
    </w:p>
    <w:p w14:paraId="7ADB7FCF" w14:textId="77777777" w:rsidR="00D0283B" w:rsidRPr="004D3025" w:rsidRDefault="00D0283B"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Referatul de aprobare al Primarului comunei Bucov nr. </w:t>
      </w:r>
      <w:r>
        <w:rPr>
          <w:rFonts w:ascii="Times New Roman" w:eastAsia="Times New Roman" w:hAnsi="Times New Roman" w:cs="Times New Roman"/>
          <w:kern w:val="0"/>
          <w:sz w:val="28"/>
          <w:szCs w:val="28"/>
          <w:lang w:eastAsia="ro-RO"/>
          <w14:ligatures w14:val="none"/>
        </w:rPr>
        <w:t>18603/</w:t>
      </w:r>
      <w:r w:rsidRPr="004D3025">
        <w:rPr>
          <w:rFonts w:ascii="Times New Roman" w:eastAsia="Times New Roman" w:hAnsi="Times New Roman" w:cs="Times New Roman"/>
          <w:kern w:val="0"/>
          <w:sz w:val="28"/>
          <w:szCs w:val="28"/>
          <w:lang w:eastAsia="ro-RO"/>
          <w14:ligatures w14:val="none"/>
        </w:rPr>
        <w:t>21.08.2026, în calitate de inițiator;</w:t>
      </w:r>
    </w:p>
    <w:p w14:paraId="51C32F72" w14:textId="77777777" w:rsidR="00D0283B" w:rsidRPr="004D3025" w:rsidRDefault="00D0283B"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Raportul de specialitate nr. </w:t>
      </w:r>
      <w:r>
        <w:rPr>
          <w:rFonts w:ascii="Times New Roman" w:eastAsia="Times New Roman" w:hAnsi="Times New Roman" w:cs="Times New Roman"/>
          <w:kern w:val="0"/>
          <w:sz w:val="28"/>
          <w:szCs w:val="28"/>
          <w:lang w:eastAsia="ro-RO"/>
          <w14:ligatures w14:val="none"/>
        </w:rPr>
        <w:t>18604/</w:t>
      </w:r>
      <w:r w:rsidRPr="004D3025">
        <w:rPr>
          <w:rFonts w:ascii="Times New Roman" w:eastAsia="Times New Roman" w:hAnsi="Times New Roman" w:cs="Times New Roman"/>
          <w:kern w:val="0"/>
          <w:sz w:val="28"/>
          <w:szCs w:val="28"/>
          <w:lang w:eastAsia="ro-RO"/>
          <w14:ligatures w14:val="none"/>
        </w:rPr>
        <w:t>21.08.2026, întocmit de compartimentele de resort din cadrul aparatului de specialitate al Primarului comunei Bucov;</w:t>
      </w:r>
    </w:p>
    <w:p w14:paraId="47FFFD02" w14:textId="77777777" w:rsidR="00D0283B" w:rsidRPr="004D3025" w:rsidRDefault="00D0283B"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Proiectul Tehnic aferent Obiectului 3 – </w:t>
      </w:r>
      <w:r w:rsidRPr="004D3025">
        <w:rPr>
          <w:rFonts w:ascii="Times New Roman" w:eastAsia="Times New Roman" w:hAnsi="Times New Roman" w:cs="Times New Roman"/>
          <w:b/>
          <w:bCs/>
          <w:kern w:val="0"/>
          <w:sz w:val="28"/>
          <w:szCs w:val="28"/>
          <w:lang w:eastAsia="ro-RO"/>
          <w14:ligatures w14:val="none"/>
        </w:rPr>
        <w:t>„Extindere rețea de canalizare menajeră în satul Bucov”</w:t>
      </w:r>
      <w:r w:rsidRPr="004D3025">
        <w:rPr>
          <w:rFonts w:ascii="Times New Roman" w:eastAsia="Times New Roman" w:hAnsi="Times New Roman" w:cs="Times New Roman"/>
          <w:kern w:val="0"/>
          <w:sz w:val="28"/>
          <w:szCs w:val="28"/>
          <w:lang w:eastAsia="ro-RO"/>
          <w14:ligatures w14:val="none"/>
        </w:rPr>
        <w:t>, elaborat de S.C. ACVISTAR CONSTRUCT S.R.L.;</w:t>
      </w:r>
    </w:p>
    <w:p w14:paraId="429A1257" w14:textId="77777777" w:rsidR="00D0283B" w:rsidRPr="004D3025" w:rsidRDefault="00D0283B"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Devizul general aferent obiectivului de investiții;</w:t>
      </w:r>
    </w:p>
    <w:p w14:paraId="2BBE5A90" w14:textId="77777777" w:rsidR="00D0283B" w:rsidRPr="004D3025" w:rsidRDefault="00D0283B" w:rsidP="00D0283B">
      <w:pPr>
        <w:numPr>
          <w:ilvl w:val="0"/>
          <w:numId w:val="1"/>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necesitatea extinderii infrastructurii de canalizare menajeră în satul Bucov, în vederea îmbunătățirii accesului populației la serviciile publice de alimentare cu apă și canalizare;</w:t>
      </w:r>
    </w:p>
    <w:p w14:paraId="40A520AD"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Ținând seama de prevederile:</w:t>
      </w:r>
    </w:p>
    <w:p w14:paraId="19E368F0" w14:textId="77777777" w:rsidR="00D0283B" w:rsidRPr="004D3025" w:rsidRDefault="00D0283B"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art. 44 alin. (1) din Legea nr. 273/2006 privind finanțele publice locale, cu modificările și completările ulterioare;</w:t>
      </w:r>
    </w:p>
    <w:p w14:paraId="443D7BBB" w14:textId="77777777" w:rsidR="00D0283B" w:rsidRDefault="00D0283B"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Hotărârii Guvernului nr. 907/2016 privind etapele de elaborare și conținutul-cadru al documentațiilor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-economice aferente obiectivelor/proiectelor de investiții finanțate din fonduri publice, cu modificările și completările ulterioare;</w:t>
      </w:r>
    </w:p>
    <w:p w14:paraId="05C085C9"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45D9231F" w14:textId="77777777" w:rsidR="00D0283B" w:rsidRPr="004D3025" w:rsidRDefault="00D0283B"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Legii nr. 24/2000 privind normele de tehnică legislativă pentru elaborarea actelor normative, republicată, cu modificările și completările ulterioare;</w:t>
      </w:r>
    </w:p>
    <w:p w14:paraId="36253175" w14:textId="77777777" w:rsidR="00D0283B" w:rsidRPr="004D3025" w:rsidRDefault="00D0283B" w:rsidP="00D0283B">
      <w:pPr>
        <w:numPr>
          <w:ilvl w:val="0"/>
          <w:numId w:val="2"/>
        </w:num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art. 129 alin. (2) lit. </w:t>
      </w:r>
      <w:r w:rsidRPr="004D3025">
        <w:rPr>
          <w:rFonts w:ascii="Times New Roman" w:eastAsia="Times New Roman" w:hAnsi="Times New Roman" w:cs="Times New Roman"/>
          <w:b/>
          <w:bCs/>
          <w:kern w:val="0"/>
          <w:sz w:val="28"/>
          <w:szCs w:val="28"/>
          <w:lang w:eastAsia="ro-RO"/>
          <w14:ligatures w14:val="none"/>
        </w:rPr>
        <w:t>b)</w:t>
      </w:r>
      <w:r w:rsidRPr="004D3025">
        <w:rPr>
          <w:rFonts w:ascii="Times New Roman" w:eastAsia="Times New Roman" w:hAnsi="Times New Roman" w:cs="Times New Roman"/>
          <w:kern w:val="0"/>
          <w:sz w:val="28"/>
          <w:szCs w:val="28"/>
          <w:lang w:eastAsia="ro-RO"/>
          <w14:ligatures w14:val="none"/>
        </w:rPr>
        <w:t xml:space="preserve"> și </w:t>
      </w:r>
      <w:r w:rsidRPr="004D3025">
        <w:rPr>
          <w:rFonts w:ascii="Times New Roman" w:eastAsia="Times New Roman" w:hAnsi="Times New Roman" w:cs="Times New Roman"/>
          <w:b/>
          <w:bCs/>
          <w:kern w:val="0"/>
          <w:sz w:val="28"/>
          <w:szCs w:val="28"/>
          <w:lang w:eastAsia="ro-RO"/>
          <w14:ligatures w14:val="none"/>
        </w:rPr>
        <w:t>d)</w:t>
      </w:r>
      <w:r w:rsidRPr="004D3025">
        <w:rPr>
          <w:rFonts w:ascii="Times New Roman" w:eastAsia="Times New Roman" w:hAnsi="Times New Roman" w:cs="Times New Roman"/>
          <w:kern w:val="0"/>
          <w:sz w:val="28"/>
          <w:szCs w:val="28"/>
          <w:lang w:eastAsia="ro-RO"/>
          <w14:ligatures w14:val="none"/>
        </w:rPr>
        <w:t xml:space="preserve">, alin. (4) lit. </w:t>
      </w:r>
      <w:r w:rsidRPr="004D3025">
        <w:rPr>
          <w:rFonts w:ascii="Times New Roman" w:eastAsia="Times New Roman" w:hAnsi="Times New Roman" w:cs="Times New Roman"/>
          <w:b/>
          <w:bCs/>
          <w:kern w:val="0"/>
          <w:sz w:val="28"/>
          <w:szCs w:val="28"/>
          <w:lang w:eastAsia="ro-RO"/>
          <w14:ligatures w14:val="none"/>
        </w:rPr>
        <w:t>d)</w:t>
      </w:r>
      <w:r w:rsidRPr="004D3025">
        <w:rPr>
          <w:rFonts w:ascii="Times New Roman" w:eastAsia="Times New Roman" w:hAnsi="Times New Roman" w:cs="Times New Roman"/>
          <w:kern w:val="0"/>
          <w:sz w:val="28"/>
          <w:szCs w:val="28"/>
          <w:lang w:eastAsia="ro-RO"/>
          <w14:ligatures w14:val="none"/>
        </w:rPr>
        <w:t xml:space="preserve"> și alin. (7) lit. </w:t>
      </w:r>
      <w:r w:rsidRPr="004D3025">
        <w:rPr>
          <w:rFonts w:ascii="Times New Roman" w:eastAsia="Times New Roman" w:hAnsi="Times New Roman" w:cs="Times New Roman"/>
          <w:b/>
          <w:bCs/>
          <w:kern w:val="0"/>
          <w:sz w:val="28"/>
          <w:szCs w:val="28"/>
          <w:lang w:eastAsia="ro-RO"/>
          <w14:ligatures w14:val="none"/>
        </w:rPr>
        <w:t>n)</w:t>
      </w:r>
      <w:r w:rsidRPr="004D3025">
        <w:rPr>
          <w:rFonts w:ascii="Times New Roman" w:eastAsia="Times New Roman" w:hAnsi="Times New Roman" w:cs="Times New Roman"/>
          <w:kern w:val="0"/>
          <w:sz w:val="28"/>
          <w:szCs w:val="28"/>
          <w:lang w:eastAsia="ro-RO"/>
          <w14:ligatures w14:val="none"/>
        </w:rPr>
        <w:t xml:space="preserve"> din Ordonanța de urgență a Guvernului nr. 57/2019 privind Codul administrativ, cu modificările și completările ulterioare;</w:t>
      </w:r>
    </w:p>
    <w:p w14:paraId="4BE71D23" w14:textId="77777777"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În temeiul art. 139 alin. (3) lit. </w:t>
      </w:r>
      <w:r w:rsidRPr="004D3025">
        <w:rPr>
          <w:rFonts w:ascii="Times New Roman" w:eastAsia="Times New Roman" w:hAnsi="Times New Roman" w:cs="Times New Roman"/>
          <w:b/>
          <w:bCs/>
          <w:kern w:val="0"/>
          <w:sz w:val="28"/>
          <w:szCs w:val="28"/>
          <w:lang w:eastAsia="ro-RO"/>
          <w14:ligatures w14:val="none"/>
        </w:rPr>
        <w:t>a)</w:t>
      </w:r>
      <w:r w:rsidRPr="004D3025">
        <w:rPr>
          <w:rFonts w:ascii="Times New Roman" w:eastAsia="Times New Roman" w:hAnsi="Times New Roman" w:cs="Times New Roman"/>
          <w:kern w:val="0"/>
          <w:sz w:val="28"/>
          <w:szCs w:val="28"/>
          <w:lang w:eastAsia="ro-RO"/>
          <w14:ligatures w14:val="none"/>
        </w:rPr>
        <w:t xml:space="preserve"> și art. 196 alin. (1) lit. </w:t>
      </w:r>
      <w:r w:rsidRPr="004D3025">
        <w:rPr>
          <w:rFonts w:ascii="Times New Roman" w:eastAsia="Times New Roman" w:hAnsi="Times New Roman" w:cs="Times New Roman"/>
          <w:b/>
          <w:bCs/>
          <w:kern w:val="0"/>
          <w:sz w:val="28"/>
          <w:szCs w:val="28"/>
          <w:lang w:eastAsia="ro-RO"/>
          <w14:ligatures w14:val="none"/>
        </w:rPr>
        <w:t>a)</w:t>
      </w:r>
      <w:r w:rsidRPr="004D3025">
        <w:rPr>
          <w:rFonts w:ascii="Times New Roman" w:eastAsia="Times New Roman" w:hAnsi="Times New Roman" w:cs="Times New Roman"/>
          <w:kern w:val="0"/>
          <w:sz w:val="28"/>
          <w:szCs w:val="28"/>
          <w:lang w:eastAsia="ro-RO"/>
          <w14:ligatures w14:val="none"/>
        </w:rPr>
        <w:t xml:space="preserve"> din Ordonanța de urgență a Guvernului nr. 57/2019 privind Codul administrativ, cu modificările și completările ulterioare,</w:t>
      </w:r>
    </w:p>
    <w:p w14:paraId="7C559410" w14:textId="77777777" w:rsidR="00D0283B" w:rsidRPr="004D3025" w:rsidRDefault="00D0283B" w:rsidP="00D0283B">
      <w:pPr>
        <w:spacing w:before="100" w:beforeAutospacing="1" w:after="100" w:afterAutospacing="1" w:line="240" w:lineRule="auto"/>
        <w:outlineLvl w:val="0"/>
        <w:rPr>
          <w:rFonts w:ascii="Times New Roman" w:eastAsia="Times New Roman" w:hAnsi="Times New Roman" w:cs="Times New Roman"/>
          <w:b/>
          <w:bCs/>
          <w:kern w:val="36"/>
          <w:sz w:val="28"/>
          <w:szCs w:val="28"/>
          <w:lang w:eastAsia="ro-RO"/>
          <w14:ligatures w14:val="none"/>
        </w:rPr>
      </w:pPr>
      <w:r>
        <w:rPr>
          <w:rFonts w:ascii="Times New Roman" w:eastAsia="Times New Roman" w:hAnsi="Times New Roman" w:cs="Times New Roman"/>
          <w:b/>
          <w:bCs/>
          <w:kern w:val="36"/>
          <w:sz w:val="28"/>
          <w:szCs w:val="28"/>
          <w:lang w:eastAsia="ro-RO"/>
          <w14:ligatures w14:val="none"/>
        </w:rPr>
        <w:t xml:space="preserve">                                               </w:t>
      </w:r>
      <w:r w:rsidRPr="004D3025">
        <w:rPr>
          <w:rFonts w:ascii="Times New Roman" w:eastAsia="Times New Roman" w:hAnsi="Times New Roman" w:cs="Times New Roman"/>
          <w:b/>
          <w:bCs/>
          <w:kern w:val="36"/>
          <w:sz w:val="28"/>
          <w:szCs w:val="28"/>
          <w:lang w:eastAsia="ro-RO"/>
          <w14:ligatures w14:val="none"/>
        </w:rPr>
        <w:t>H O T Ă R Ă Ș T E:</w:t>
      </w:r>
    </w:p>
    <w:p w14:paraId="7A1E2D89" w14:textId="293CFC68"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1.</w:t>
      </w:r>
      <w:r w:rsidRPr="004D3025">
        <w:rPr>
          <w:rFonts w:ascii="Times New Roman" w:eastAsia="Times New Roman" w:hAnsi="Times New Roman" w:cs="Times New Roman"/>
          <w:kern w:val="0"/>
          <w:sz w:val="28"/>
          <w:szCs w:val="28"/>
          <w:lang w:eastAsia="ro-RO"/>
          <w14:ligatures w14:val="none"/>
        </w:rPr>
        <w:t xml:space="preserve"> Se aprobă </w:t>
      </w:r>
      <w:r w:rsidRPr="004D3025">
        <w:rPr>
          <w:rFonts w:ascii="Times New Roman" w:eastAsia="Times New Roman" w:hAnsi="Times New Roman" w:cs="Times New Roman"/>
          <w:b/>
          <w:bCs/>
          <w:kern w:val="0"/>
          <w:sz w:val="28"/>
          <w:szCs w:val="28"/>
          <w:lang w:eastAsia="ro-RO"/>
          <w14:ligatures w14:val="none"/>
        </w:rPr>
        <w:t>Proiectul Tehnic (PT)</w:t>
      </w:r>
      <w:r w:rsidRPr="004D3025">
        <w:rPr>
          <w:rFonts w:ascii="Times New Roman" w:eastAsia="Times New Roman" w:hAnsi="Times New Roman" w:cs="Times New Roman"/>
          <w:kern w:val="0"/>
          <w:sz w:val="28"/>
          <w:szCs w:val="28"/>
          <w:lang w:eastAsia="ro-RO"/>
          <w14:ligatures w14:val="none"/>
        </w:rPr>
        <w:t xml:space="preserve"> pentru obiectivul de investiții </w:t>
      </w:r>
      <w:r w:rsidRPr="004D3025">
        <w:rPr>
          <w:rFonts w:ascii="Times New Roman" w:eastAsia="Times New Roman" w:hAnsi="Times New Roman" w:cs="Times New Roman"/>
          <w:b/>
          <w:bCs/>
          <w:kern w:val="0"/>
          <w:sz w:val="28"/>
          <w:szCs w:val="28"/>
          <w:lang w:eastAsia="ro-RO"/>
          <w14:ligatures w14:val="none"/>
        </w:rPr>
        <w:t>„EXTINDEREA ȘI MODERNIZAREA SISTEMULUI DE CANALIZARE MENAJERĂ ȘI A SISTEMULUI DE ALIMENTARE CU APĂ DIN COMUNA BUCOV, JUDEȚUL PRAHOVA”</w:t>
      </w:r>
      <w:r w:rsidR="00426E75">
        <w:rPr>
          <w:rFonts w:ascii="Times New Roman" w:eastAsia="Times New Roman" w:hAnsi="Times New Roman" w:cs="Times New Roman"/>
          <w:b/>
          <w:bCs/>
          <w:kern w:val="0"/>
          <w:sz w:val="28"/>
          <w:szCs w:val="28"/>
          <w:lang w:eastAsia="ro-RO"/>
          <w14:ligatures w14:val="none"/>
        </w:rPr>
        <w:t>ETAPA I</w:t>
      </w:r>
      <w:r w:rsidRPr="004D3025">
        <w:rPr>
          <w:rFonts w:ascii="Times New Roman" w:eastAsia="Times New Roman" w:hAnsi="Times New Roman" w:cs="Times New Roman"/>
          <w:b/>
          <w:bCs/>
          <w:kern w:val="0"/>
          <w:sz w:val="28"/>
          <w:szCs w:val="28"/>
          <w:lang w:eastAsia="ro-RO"/>
          <w14:ligatures w14:val="none"/>
        </w:rPr>
        <w:t xml:space="preserve"> – Obiectul 3 „EXTINDERE REȚEA DE CANALIZARE MENAJERĂ ÎN SATUL BUCOV”</w:t>
      </w:r>
      <w:r w:rsidRPr="004D3025">
        <w:rPr>
          <w:rFonts w:ascii="Times New Roman" w:eastAsia="Times New Roman" w:hAnsi="Times New Roman" w:cs="Times New Roman"/>
          <w:kern w:val="0"/>
          <w:sz w:val="28"/>
          <w:szCs w:val="28"/>
          <w:lang w:eastAsia="ro-RO"/>
          <w14:ligatures w14:val="none"/>
        </w:rPr>
        <w:t>, elaborat de S.C. ACVISTAR CONSTRUCT S.R.L.</w:t>
      </w:r>
    </w:p>
    <w:p w14:paraId="72C5C732" w14:textId="77777777" w:rsidR="00D0283B" w:rsidRPr="004D3025" w:rsidRDefault="00D0283B" w:rsidP="00D0283B">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2.</w:t>
      </w:r>
      <w:r w:rsidRPr="004D3025">
        <w:rPr>
          <w:rFonts w:ascii="Times New Roman" w:eastAsia="Times New Roman" w:hAnsi="Times New Roman" w:cs="Times New Roman"/>
          <w:kern w:val="0"/>
          <w:sz w:val="28"/>
          <w:szCs w:val="28"/>
          <w:lang w:eastAsia="ro-RO"/>
          <w14:ligatures w14:val="none"/>
        </w:rPr>
        <w:t xml:space="preserve"> Se aprobă indicatorii </w:t>
      </w:r>
      <w:proofErr w:type="spellStart"/>
      <w:r w:rsidRPr="004D3025">
        <w:rPr>
          <w:rFonts w:ascii="Times New Roman" w:eastAsia="Times New Roman" w:hAnsi="Times New Roman" w:cs="Times New Roman"/>
          <w:kern w:val="0"/>
          <w:sz w:val="28"/>
          <w:szCs w:val="28"/>
          <w:lang w:eastAsia="ro-RO"/>
          <w14:ligatures w14:val="none"/>
        </w:rPr>
        <w:t>tehnico</w:t>
      </w:r>
      <w:proofErr w:type="spellEnd"/>
      <w:r w:rsidRPr="004D3025">
        <w:rPr>
          <w:rFonts w:ascii="Times New Roman" w:eastAsia="Times New Roman" w:hAnsi="Times New Roman" w:cs="Times New Roman"/>
          <w:kern w:val="0"/>
          <w:sz w:val="28"/>
          <w:szCs w:val="28"/>
          <w:lang w:eastAsia="ro-RO"/>
          <w14:ligatures w14:val="none"/>
        </w:rPr>
        <w:t>-economici aferenți obiectivului de investiții prevăzut la art. 1, după cum urmează:</w:t>
      </w:r>
    </w:p>
    <w:p w14:paraId="2877AEB2" w14:textId="77777777" w:rsidR="00D0283B" w:rsidRPr="004D3025" w:rsidRDefault="00D0283B" w:rsidP="00D0283B">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 Indicatori economici</w:t>
      </w:r>
    </w:p>
    <w:p w14:paraId="12759AF0" w14:textId="77777777" w:rsidR="00D0283B" w:rsidRPr="004D3025" w:rsidRDefault="00D0283B" w:rsidP="00D0283B">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Valoarea totală a investiției:</w:t>
      </w:r>
      <w:r w:rsidRPr="004D3025">
        <w:rPr>
          <w:rFonts w:ascii="Times New Roman" w:eastAsia="Times New Roman" w:hAnsi="Times New Roman" w:cs="Times New Roman"/>
          <w:kern w:val="0"/>
          <w:sz w:val="28"/>
          <w:szCs w:val="28"/>
          <w:lang w:eastAsia="ro-RO"/>
          <w14:ligatures w14:val="none"/>
        </w:rPr>
        <w:t xml:space="preserve"> 5.853.804,09 lei, inclusiv TVA;</w:t>
      </w:r>
    </w:p>
    <w:p w14:paraId="44C5AC79" w14:textId="77777777" w:rsidR="00D0283B" w:rsidRPr="004D3025" w:rsidRDefault="00D0283B" w:rsidP="00D0283B">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din care C+M:</w:t>
      </w:r>
      <w:r w:rsidRPr="004D3025">
        <w:rPr>
          <w:rFonts w:ascii="Times New Roman" w:eastAsia="Times New Roman" w:hAnsi="Times New Roman" w:cs="Times New Roman"/>
          <w:kern w:val="0"/>
          <w:sz w:val="28"/>
          <w:szCs w:val="28"/>
          <w:lang w:eastAsia="ro-RO"/>
          <w14:ligatures w14:val="none"/>
        </w:rPr>
        <w:t xml:space="preserve"> 4.040.069,00 lei, inclusiv TVA;</w:t>
      </w:r>
    </w:p>
    <w:p w14:paraId="6E767C24" w14:textId="77777777" w:rsidR="00D0283B" w:rsidRPr="004D3025" w:rsidRDefault="00D0283B" w:rsidP="00D0283B">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utilaje, echipamente tehnologice și funcționale care necesită montaj:</w:t>
      </w:r>
      <w:r w:rsidRPr="004D3025">
        <w:rPr>
          <w:rFonts w:ascii="Times New Roman" w:eastAsia="Times New Roman" w:hAnsi="Times New Roman" w:cs="Times New Roman"/>
          <w:kern w:val="0"/>
          <w:sz w:val="28"/>
          <w:szCs w:val="28"/>
          <w:lang w:eastAsia="ro-RO"/>
          <w14:ligatures w14:val="none"/>
        </w:rPr>
        <w:t xml:space="preserve"> 116.103,13 lei, inclusiv TVA.</w:t>
      </w:r>
    </w:p>
    <w:p w14:paraId="52855748" w14:textId="77777777" w:rsidR="00D0283B" w:rsidRPr="004D3025" w:rsidRDefault="00D0283B" w:rsidP="00D0283B">
      <w:pPr>
        <w:spacing w:before="100" w:beforeAutospacing="1" w:after="100" w:afterAutospacing="1" w:line="240" w:lineRule="auto"/>
        <w:outlineLvl w:val="2"/>
        <w:rPr>
          <w:rFonts w:ascii="Times New Roman" w:eastAsia="Times New Roman" w:hAnsi="Times New Roman" w:cs="Times New Roman"/>
          <w:b/>
          <w:bCs/>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B. Principalii indicatori tehnici – capacități fizice</w:t>
      </w:r>
    </w:p>
    <w:p w14:paraId="607235B4"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400 SN8 – </w:t>
      </w:r>
      <w:r w:rsidRPr="004D3025">
        <w:rPr>
          <w:rFonts w:ascii="Times New Roman" w:eastAsia="Times New Roman" w:hAnsi="Times New Roman" w:cs="Times New Roman"/>
          <w:b/>
          <w:bCs/>
          <w:kern w:val="0"/>
          <w:sz w:val="28"/>
          <w:szCs w:val="28"/>
          <w:lang w:eastAsia="ro-RO"/>
          <w14:ligatures w14:val="none"/>
        </w:rPr>
        <w:t>2.165 ml</w:t>
      </w:r>
      <w:r w:rsidRPr="004D3025">
        <w:rPr>
          <w:rFonts w:ascii="Times New Roman" w:eastAsia="Times New Roman" w:hAnsi="Times New Roman" w:cs="Times New Roman"/>
          <w:kern w:val="0"/>
          <w:sz w:val="28"/>
          <w:szCs w:val="28"/>
          <w:lang w:eastAsia="ro-RO"/>
          <w14:ligatures w14:val="none"/>
        </w:rPr>
        <w:t>;</w:t>
      </w:r>
    </w:p>
    <w:p w14:paraId="18831E59"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canalizare menajeră gravitațională PVC DN 250 SN8 – </w:t>
      </w:r>
      <w:r w:rsidRPr="004D3025">
        <w:rPr>
          <w:rFonts w:ascii="Times New Roman" w:eastAsia="Times New Roman" w:hAnsi="Times New Roman" w:cs="Times New Roman"/>
          <w:b/>
          <w:bCs/>
          <w:kern w:val="0"/>
          <w:sz w:val="28"/>
          <w:szCs w:val="28"/>
          <w:lang w:eastAsia="ro-RO"/>
          <w14:ligatures w14:val="none"/>
        </w:rPr>
        <w:t>2.400 ml</w:t>
      </w:r>
      <w:r w:rsidRPr="004D3025">
        <w:rPr>
          <w:rFonts w:ascii="Times New Roman" w:eastAsia="Times New Roman" w:hAnsi="Times New Roman" w:cs="Times New Roman"/>
          <w:kern w:val="0"/>
          <w:sz w:val="28"/>
          <w:szCs w:val="28"/>
          <w:lang w:eastAsia="ro-RO"/>
          <w14:ligatures w14:val="none"/>
        </w:rPr>
        <w:t>;</w:t>
      </w:r>
    </w:p>
    <w:p w14:paraId="792FFBA5"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total cămine de vizitare/trecere canalizare menajeră – </w:t>
      </w:r>
      <w:r w:rsidRPr="004D3025">
        <w:rPr>
          <w:rFonts w:ascii="Times New Roman" w:eastAsia="Times New Roman" w:hAnsi="Times New Roman" w:cs="Times New Roman"/>
          <w:b/>
          <w:bCs/>
          <w:kern w:val="0"/>
          <w:sz w:val="28"/>
          <w:szCs w:val="28"/>
          <w:lang w:eastAsia="ro-RO"/>
          <w14:ligatures w14:val="none"/>
        </w:rPr>
        <w:t>171 buc.</w:t>
      </w:r>
      <w:r w:rsidRPr="004D3025">
        <w:rPr>
          <w:rFonts w:ascii="Times New Roman" w:eastAsia="Times New Roman" w:hAnsi="Times New Roman" w:cs="Times New Roman"/>
          <w:kern w:val="0"/>
          <w:sz w:val="28"/>
          <w:szCs w:val="28"/>
          <w:lang w:eastAsia="ro-RO"/>
          <w14:ligatures w14:val="none"/>
        </w:rPr>
        <w:t>;</w:t>
      </w:r>
    </w:p>
    <w:p w14:paraId="40D5D570"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beton – </w:t>
      </w:r>
      <w:r w:rsidRPr="004D3025">
        <w:rPr>
          <w:rFonts w:ascii="Times New Roman" w:eastAsia="Times New Roman" w:hAnsi="Times New Roman" w:cs="Times New Roman"/>
          <w:b/>
          <w:bCs/>
          <w:kern w:val="0"/>
          <w:sz w:val="28"/>
          <w:szCs w:val="28"/>
          <w:lang w:eastAsia="ro-RO"/>
          <w14:ligatures w14:val="none"/>
        </w:rPr>
        <w:t>78 buc.</w:t>
      </w:r>
      <w:r w:rsidRPr="004D3025">
        <w:rPr>
          <w:rFonts w:ascii="Times New Roman" w:eastAsia="Times New Roman" w:hAnsi="Times New Roman" w:cs="Times New Roman"/>
          <w:kern w:val="0"/>
          <w:sz w:val="28"/>
          <w:szCs w:val="28"/>
          <w:lang w:eastAsia="ro-RO"/>
          <w14:ligatures w14:val="none"/>
        </w:rPr>
        <w:t>;</w:t>
      </w:r>
    </w:p>
    <w:p w14:paraId="666A0420"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cămine de vizitare din PEHD – </w:t>
      </w:r>
      <w:r w:rsidRPr="004D3025">
        <w:rPr>
          <w:rFonts w:ascii="Times New Roman" w:eastAsia="Times New Roman" w:hAnsi="Times New Roman" w:cs="Times New Roman"/>
          <w:b/>
          <w:bCs/>
          <w:kern w:val="0"/>
          <w:sz w:val="28"/>
          <w:szCs w:val="28"/>
          <w:lang w:eastAsia="ro-RO"/>
          <w14:ligatures w14:val="none"/>
        </w:rPr>
        <w:t>93 buc.</w:t>
      </w:r>
      <w:r w:rsidRPr="004D3025">
        <w:rPr>
          <w:rFonts w:ascii="Times New Roman" w:eastAsia="Times New Roman" w:hAnsi="Times New Roman" w:cs="Times New Roman"/>
          <w:kern w:val="0"/>
          <w:sz w:val="28"/>
          <w:szCs w:val="28"/>
          <w:lang w:eastAsia="ro-RO"/>
          <w14:ligatures w14:val="none"/>
        </w:rPr>
        <w:t>;</w:t>
      </w:r>
    </w:p>
    <w:p w14:paraId="0C2D22AF"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racorduri individuale la rețeaua de canalizare – </w:t>
      </w:r>
      <w:r w:rsidRPr="004D3025">
        <w:rPr>
          <w:rFonts w:ascii="Times New Roman" w:eastAsia="Times New Roman" w:hAnsi="Times New Roman" w:cs="Times New Roman"/>
          <w:b/>
          <w:bCs/>
          <w:kern w:val="0"/>
          <w:sz w:val="28"/>
          <w:szCs w:val="28"/>
          <w:lang w:eastAsia="ro-RO"/>
          <w14:ligatures w14:val="none"/>
        </w:rPr>
        <w:t>265 buc.</w:t>
      </w:r>
      <w:r w:rsidRPr="004D3025">
        <w:rPr>
          <w:rFonts w:ascii="Times New Roman" w:eastAsia="Times New Roman" w:hAnsi="Times New Roman" w:cs="Times New Roman"/>
          <w:kern w:val="0"/>
          <w:sz w:val="28"/>
          <w:szCs w:val="28"/>
          <w:lang w:eastAsia="ro-RO"/>
          <w14:ligatures w14:val="none"/>
        </w:rPr>
        <w:t>;</w:t>
      </w:r>
    </w:p>
    <w:p w14:paraId="3A984BFF"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rețea de refulare PEHD SDR 17 PN 10 DN 110 – </w:t>
      </w:r>
      <w:r w:rsidRPr="004D3025">
        <w:rPr>
          <w:rFonts w:ascii="Times New Roman" w:eastAsia="Times New Roman" w:hAnsi="Times New Roman" w:cs="Times New Roman"/>
          <w:b/>
          <w:bCs/>
          <w:kern w:val="0"/>
          <w:sz w:val="28"/>
          <w:szCs w:val="28"/>
          <w:lang w:eastAsia="ro-RO"/>
          <w14:ligatures w14:val="none"/>
        </w:rPr>
        <w:t>80 m</w:t>
      </w:r>
      <w:r w:rsidRPr="004D3025">
        <w:rPr>
          <w:rFonts w:ascii="Times New Roman" w:eastAsia="Times New Roman" w:hAnsi="Times New Roman" w:cs="Times New Roman"/>
          <w:kern w:val="0"/>
          <w:sz w:val="28"/>
          <w:szCs w:val="28"/>
          <w:lang w:eastAsia="ro-RO"/>
          <w14:ligatures w14:val="none"/>
        </w:rPr>
        <w:t>;</w:t>
      </w:r>
    </w:p>
    <w:p w14:paraId="7FA846DB"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stație de pompare a apelor uzate – </w:t>
      </w:r>
      <w:r w:rsidRPr="004D3025">
        <w:rPr>
          <w:rFonts w:ascii="Times New Roman" w:eastAsia="Times New Roman" w:hAnsi="Times New Roman" w:cs="Times New Roman"/>
          <w:b/>
          <w:bCs/>
          <w:kern w:val="0"/>
          <w:sz w:val="28"/>
          <w:szCs w:val="28"/>
          <w:lang w:eastAsia="ro-RO"/>
          <w14:ligatures w14:val="none"/>
        </w:rPr>
        <w:t>1 buc.</w:t>
      </w:r>
      <w:r w:rsidRPr="004D3025">
        <w:rPr>
          <w:rFonts w:ascii="Times New Roman" w:eastAsia="Times New Roman" w:hAnsi="Times New Roman" w:cs="Times New Roman"/>
          <w:kern w:val="0"/>
          <w:sz w:val="28"/>
          <w:szCs w:val="28"/>
          <w:lang w:eastAsia="ro-RO"/>
          <w14:ligatures w14:val="none"/>
        </w:rPr>
        <w:t>;</w:t>
      </w:r>
    </w:p>
    <w:p w14:paraId="75B33BDD" w14:textId="77777777" w:rsidR="00D0283B" w:rsidRPr="004D3025" w:rsidRDefault="00D0283B" w:rsidP="00D0283B">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t xml:space="preserve">număr estimat de beneficiari direcți – </w:t>
      </w:r>
      <w:r w:rsidRPr="004D3025">
        <w:rPr>
          <w:rFonts w:ascii="Times New Roman" w:eastAsia="Times New Roman" w:hAnsi="Times New Roman" w:cs="Times New Roman"/>
          <w:b/>
          <w:bCs/>
          <w:kern w:val="0"/>
          <w:sz w:val="28"/>
          <w:szCs w:val="28"/>
          <w:lang w:eastAsia="ro-RO"/>
          <w14:ligatures w14:val="none"/>
        </w:rPr>
        <w:t>aproximativ 1.000 persoane</w:t>
      </w:r>
      <w:r w:rsidRPr="004D3025">
        <w:rPr>
          <w:rFonts w:ascii="Times New Roman" w:eastAsia="Times New Roman" w:hAnsi="Times New Roman" w:cs="Times New Roman"/>
          <w:kern w:val="0"/>
          <w:sz w:val="28"/>
          <w:szCs w:val="28"/>
          <w:lang w:eastAsia="ro-RO"/>
          <w14:ligatures w14:val="none"/>
        </w:rPr>
        <w:t>.</w:t>
      </w:r>
    </w:p>
    <w:p w14:paraId="6C73F6FA" w14:textId="77777777" w:rsidR="009700FA" w:rsidRDefault="009700FA" w:rsidP="00D0283B">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458F31C2" w14:textId="77777777" w:rsidR="009700FA" w:rsidRDefault="009700FA" w:rsidP="00D0283B">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14C857AE" w14:textId="77777777" w:rsidR="009700FA" w:rsidRDefault="009700FA" w:rsidP="00D0283B">
      <w:pPr>
        <w:spacing w:before="100" w:beforeAutospacing="1" w:after="100" w:afterAutospacing="1" w:line="240" w:lineRule="auto"/>
        <w:jc w:val="both"/>
        <w:rPr>
          <w:rFonts w:ascii="Times New Roman" w:eastAsia="Times New Roman" w:hAnsi="Times New Roman" w:cs="Times New Roman"/>
          <w:b/>
          <w:bCs/>
          <w:kern w:val="0"/>
          <w:sz w:val="28"/>
          <w:szCs w:val="28"/>
          <w:lang w:eastAsia="ro-RO"/>
          <w14:ligatures w14:val="none"/>
        </w:rPr>
      </w:pPr>
    </w:p>
    <w:p w14:paraId="780C744F" w14:textId="2174B173"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3.</w:t>
      </w:r>
      <w:r w:rsidRPr="004D3025">
        <w:rPr>
          <w:rFonts w:ascii="Times New Roman" w:eastAsia="Times New Roman" w:hAnsi="Times New Roman" w:cs="Times New Roman"/>
          <w:kern w:val="0"/>
          <w:sz w:val="28"/>
          <w:szCs w:val="28"/>
          <w:lang w:eastAsia="ro-RO"/>
          <w14:ligatures w14:val="none"/>
        </w:rPr>
        <w:t xml:space="preserve"> Se aprobă </w:t>
      </w:r>
      <w:r w:rsidRPr="004D3025">
        <w:rPr>
          <w:rFonts w:ascii="Times New Roman" w:eastAsia="Times New Roman" w:hAnsi="Times New Roman" w:cs="Times New Roman"/>
          <w:b/>
          <w:bCs/>
          <w:kern w:val="0"/>
          <w:sz w:val="28"/>
          <w:szCs w:val="28"/>
          <w:lang w:eastAsia="ro-RO"/>
          <w14:ligatures w14:val="none"/>
        </w:rPr>
        <w:t>Devizul general</w:t>
      </w:r>
      <w:r w:rsidRPr="004D3025">
        <w:rPr>
          <w:rFonts w:ascii="Times New Roman" w:eastAsia="Times New Roman" w:hAnsi="Times New Roman" w:cs="Times New Roman"/>
          <w:kern w:val="0"/>
          <w:sz w:val="28"/>
          <w:szCs w:val="28"/>
          <w:lang w:eastAsia="ro-RO"/>
          <w14:ligatures w14:val="none"/>
        </w:rPr>
        <w:t xml:space="preserve"> aferent obiectivului de investiții prevăzut la art. 1, în valoare totală de </w:t>
      </w:r>
      <w:r w:rsidRPr="004D3025">
        <w:rPr>
          <w:rFonts w:ascii="Times New Roman" w:eastAsia="Times New Roman" w:hAnsi="Times New Roman" w:cs="Times New Roman"/>
          <w:b/>
          <w:bCs/>
          <w:kern w:val="0"/>
          <w:sz w:val="28"/>
          <w:szCs w:val="28"/>
          <w:lang w:eastAsia="ro-RO"/>
          <w14:ligatures w14:val="none"/>
        </w:rPr>
        <w:t>5.853.804,09 lei inclusiv TVA</w:t>
      </w:r>
      <w:r w:rsidRPr="004D3025">
        <w:rPr>
          <w:rFonts w:ascii="Times New Roman" w:eastAsia="Times New Roman" w:hAnsi="Times New Roman" w:cs="Times New Roman"/>
          <w:kern w:val="0"/>
          <w:sz w:val="28"/>
          <w:szCs w:val="28"/>
          <w:lang w:eastAsia="ro-RO"/>
          <w14:ligatures w14:val="none"/>
        </w:rPr>
        <w:t xml:space="preserve">, din care construcții-montaj (C+M) în valoare de </w:t>
      </w:r>
      <w:r w:rsidRPr="004D3025">
        <w:rPr>
          <w:rFonts w:ascii="Times New Roman" w:eastAsia="Times New Roman" w:hAnsi="Times New Roman" w:cs="Times New Roman"/>
          <w:b/>
          <w:bCs/>
          <w:kern w:val="0"/>
          <w:sz w:val="28"/>
          <w:szCs w:val="28"/>
          <w:lang w:eastAsia="ro-RO"/>
          <w14:ligatures w14:val="none"/>
        </w:rPr>
        <w:t>4.040.069,00 lei inclusiv TVA</w:t>
      </w:r>
      <w:r w:rsidRPr="004D3025">
        <w:rPr>
          <w:rFonts w:ascii="Times New Roman" w:eastAsia="Times New Roman" w:hAnsi="Times New Roman" w:cs="Times New Roman"/>
          <w:kern w:val="0"/>
          <w:sz w:val="28"/>
          <w:szCs w:val="28"/>
          <w:lang w:eastAsia="ro-RO"/>
          <w14:ligatures w14:val="none"/>
        </w:rPr>
        <w:t>, conform anexei care face parte integrantă din prezenta hotărâre.</w:t>
      </w:r>
    </w:p>
    <w:p w14:paraId="10D6F19D" w14:textId="77777777"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4.</w:t>
      </w:r>
      <w:r w:rsidRPr="004D3025">
        <w:rPr>
          <w:rFonts w:ascii="Times New Roman" w:eastAsia="Times New Roman" w:hAnsi="Times New Roman" w:cs="Times New Roman"/>
          <w:kern w:val="0"/>
          <w:sz w:val="28"/>
          <w:szCs w:val="28"/>
          <w:lang w:eastAsia="ro-RO"/>
          <w14:ligatures w14:val="none"/>
        </w:rPr>
        <w:t xml:space="preserve"> Finanțarea obiectivului de investiții se va realiza din bugetul local al comunei Bucov și/sau din alte surse legal constituite, în condițiile legii.</w:t>
      </w:r>
    </w:p>
    <w:p w14:paraId="20FFD1B4" w14:textId="77777777"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5.</w:t>
      </w:r>
      <w:r w:rsidRPr="004D3025">
        <w:rPr>
          <w:rFonts w:ascii="Times New Roman" w:eastAsia="Times New Roman" w:hAnsi="Times New Roman" w:cs="Times New Roman"/>
          <w:kern w:val="0"/>
          <w:sz w:val="28"/>
          <w:szCs w:val="28"/>
          <w:lang w:eastAsia="ro-RO"/>
          <w14:ligatures w14:val="none"/>
        </w:rPr>
        <w:t xml:space="preserve"> Primarul comunei Bucov, prin compartimentele de specialitate din cadrul aparatului de specialitate, va duce la îndeplinire prevederile prezentei hotărâri.</w:t>
      </w:r>
    </w:p>
    <w:p w14:paraId="111CACAD" w14:textId="77777777" w:rsidR="00D0283B" w:rsidRPr="004D3025" w:rsidRDefault="00D0283B" w:rsidP="00D0283B">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b/>
          <w:bCs/>
          <w:kern w:val="0"/>
          <w:sz w:val="28"/>
          <w:szCs w:val="28"/>
          <w:lang w:eastAsia="ro-RO"/>
          <w14:ligatures w14:val="none"/>
        </w:rPr>
        <w:t>Art. 6.</w:t>
      </w:r>
      <w:r w:rsidRPr="004D3025">
        <w:rPr>
          <w:rFonts w:ascii="Times New Roman" w:eastAsia="Times New Roman" w:hAnsi="Times New Roman" w:cs="Times New Roman"/>
          <w:kern w:val="0"/>
          <w:sz w:val="28"/>
          <w:szCs w:val="28"/>
          <w:lang w:eastAsia="ro-RO"/>
          <w14:ligatures w14:val="none"/>
        </w:rPr>
        <w:t xml:space="preserve"> Prezenta hotărâre se comunică, prin grija Secretarului General al comunei Bucov, Primarului comunei Bucov, compartimentelor de specialitate responsabile, Instituției Prefectului – Județul Prahova și se aduce la cunoștință publică în condițiile legii.</w:t>
      </w:r>
    </w:p>
    <w:p w14:paraId="64980BEB" w14:textId="77777777" w:rsidR="009700FA" w:rsidRDefault="009700FA" w:rsidP="009700FA">
      <w:pPr>
        <w:spacing w:before="100" w:beforeAutospacing="1" w:after="100" w:afterAutospacing="1" w:line="240" w:lineRule="auto"/>
        <w:jc w:val="center"/>
        <w:rPr>
          <w:rFonts w:ascii="Times New Roman" w:eastAsia="Times New Roman" w:hAnsi="Times New Roman" w:cs="Times New Roman"/>
          <w:b/>
          <w:bCs/>
          <w:kern w:val="0"/>
          <w:sz w:val="28"/>
          <w:szCs w:val="28"/>
          <w:lang w:eastAsia="ro-RO"/>
          <w14:ligatures w14:val="none"/>
        </w:rPr>
      </w:pPr>
    </w:p>
    <w:p w14:paraId="0F45D125" w14:textId="77777777" w:rsidR="009700FA" w:rsidRDefault="009700FA" w:rsidP="009700FA">
      <w:pPr>
        <w:spacing w:before="100" w:beforeAutospacing="1" w:after="100" w:afterAutospacing="1" w:line="240" w:lineRule="auto"/>
        <w:jc w:val="center"/>
        <w:rPr>
          <w:rFonts w:ascii="Times New Roman" w:eastAsia="Times New Roman" w:hAnsi="Times New Roman" w:cs="Times New Roman"/>
          <w:b/>
          <w:bCs/>
          <w:kern w:val="0"/>
          <w:sz w:val="28"/>
          <w:szCs w:val="28"/>
          <w:lang w:eastAsia="ro-RO"/>
          <w14:ligatures w14:val="none"/>
        </w:rPr>
      </w:pPr>
    </w:p>
    <w:p w14:paraId="0BFB8B0C" w14:textId="4DC117BE" w:rsidR="009700FA" w:rsidRDefault="009700FA" w:rsidP="009700FA">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PREȘEDINTE DE ȘEDINȚĂ</w:t>
      </w:r>
      <w:r w:rsidR="00D0283B" w:rsidRPr="004D3025">
        <w:rPr>
          <w:rFonts w:ascii="Times New Roman" w:eastAsia="Times New Roman" w:hAnsi="Times New Roman" w:cs="Times New Roman"/>
          <w:b/>
          <w:bCs/>
          <w:kern w:val="0"/>
          <w:sz w:val="28"/>
          <w:szCs w:val="28"/>
          <w:lang w:eastAsia="ro-RO"/>
          <w14:ligatures w14:val="none"/>
        </w:rPr>
        <w:t>,</w:t>
      </w:r>
      <w:r w:rsidR="00D0283B" w:rsidRPr="004D3025">
        <w:rPr>
          <w:rFonts w:ascii="Times New Roman" w:eastAsia="Times New Roman" w:hAnsi="Times New Roman" w:cs="Times New Roman"/>
          <w:kern w:val="0"/>
          <w:sz w:val="28"/>
          <w:szCs w:val="28"/>
          <w:lang w:eastAsia="ro-RO"/>
          <w14:ligatures w14:val="none"/>
        </w:rPr>
        <w:br/>
      </w:r>
      <w:r w:rsidR="006615C2">
        <w:rPr>
          <w:rFonts w:ascii="Times New Roman" w:eastAsia="Times New Roman" w:hAnsi="Times New Roman" w:cs="Times New Roman"/>
          <w:kern w:val="0"/>
          <w:sz w:val="28"/>
          <w:szCs w:val="28"/>
          <w:lang w:eastAsia="ro-RO"/>
          <w14:ligatures w14:val="none"/>
        </w:rPr>
        <w:t>COJOCARU AUREL</w:t>
      </w:r>
    </w:p>
    <w:p w14:paraId="6C69A6E2" w14:textId="77777777" w:rsidR="009700FA" w:rsidRDefault="009700FA" w:rsidP="009700FA">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p>
    <w:p w14:paraId="14192ADD" w14:textId="4C1212D7" w:rsidR="00D0283B" w:rsidRPr="004D3025" w:rsidRDefault="00D0283B" w:rsidP="009700FA">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4D3025">
        <w:rPr>
          <w:rFonts w:ascii="Times New Roman" w:eastAsia="Times New Roman" w:hAnsi="Times New Roman" w:cs="Times New Roman"/>
          <w:kern w:val="0"/>
          <w:sz w:val="28"/>
          <w:szCs w:val="28"/>
          <w:lang w:eastAsia="ro-RO"/>
          <w14:ligatures w14:val="none"/>
        </w:rPr>
        <w:br/>
      </w:r>
    </w:p>
    <w:p w14:paraId="248E14BD" w14:textId="7C36F73A" w:rsidR="00D0283B" w:rsidRPr="004D3025" w:rsidRDefault="009700FA" w:rsidP="009700FA">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Contrasemnează</w:t>
      </w:r>
      <w:r w:rsidR="00D0283B" w:rsidRPr="004D3025">
        <w:rPr>
          <w:rFonts w:ascii="Times New Roman" w:eastAsia="Times New Roman" w:hAnsi="Times New Roman" w:cs="Times New Roman"/>
          <w:b/>
          <w:bCs/>
          <w:kern w:val="0"/>
          <w:sz w:val="28"/>
          <w:szCs w:val="28"/>
          <w:lang w:eastAsia="ro-RO"/>
          <w14:ligatures w14:val="none"/>
        </w:rPr>
        <w:t>,</w:t>
      </w:r>
      <w:r w:rsidR="00D0283B" w:rsidRPr="004D3025">
        <w:rPr>
          <w:rFonts w:ascii="Times New Roman" w:eastAsia="Times New Roman" w:hAnsi="Times New Roman" w:cs="Times New Roman"/>
          <w:kern w:val="0"/>
          <w:sz w:val="28"/>
          <w:szCs w:val="28"/>
          <w:lang w:eastAsia="ro-RO"/>
          <w14:ligatures w14:val="none"/>
        </w:rPr>
        <w:br/>
      </w:r>
      <w:r w:rsidR="00D0283B" w:rsidRPr="004D3025">
        <w:rPr>
          <w:rFonts w:ascii="Times New Roman" w:eastAsia="Times New Roman" w:hAnsi="Times New Roman" w:cs="Times New Roman"/>
          <w:b/>
          <w:bCs/>
          <w:kern w:val="0"/>
          <w:sz w:val="28"/>
          <w:szCs w:val="28"/>
          <w:lang w:eastAsia="ro-RO"/>
          <w14:ligatures w14:val="none"/>
        </w:rPr>
        <w:t>SECRETAR GENERAL AL COMUNEI BUCOV</w:t>
      </w:r>
      <w:r w:rsidR="00D0283B" w:rsidRPr="004D3025">
        <w:rPr>
          <w:rFonts w:ascii="Times New Roman" w:eastAsia="Times New Roman" w:hAnsi="Times New Roman" w:cs="Times New Roman"/>
          <w:kern w:val="0"/>
          <w:sz w:val="28"/>
          <w:szCs w:val="28"/>
          <w:lang w:eastAsia="ro-RO"/>
          <w14:ligatures w14:val="none"/>
        </w:rPr>
        <w:br/>
      </w:r>
      <w:r w:rsidR="00D0283B" w:rsidRPr="004D3025">
        <w:rPr>
          <w:rFonts w:ascii="Times New Roman" w:eastAsia="Times New Roman" w:hAnsi="Times New Roman" w:cs="Times New Roman"/>
          <w:b/>
          <w:bCs/>
          <w:kern w:val="0"/>
          <w:sz w:val="28"/>
          <w:szCs w:val="28"/>
          <w:lang w:eastAsia="ro-RO"/>
          <w14:ligatures w14:val="none"/>
        </w:rPr>
        <w:t>NAE FLORENTINA CRISTINA</w:t>
      </w:r>
    </w:p>
    <w:p w14:paraId="7946C561" w14:textId="77777777" w:rsidR="00D0283B" w:rsidRPr="004D3025" w:rsidRDefault="00D0283B" w:rsidP="009700FA">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767BA2F2" w14:textId="2D628458" w:rsidR="004D3025" w:rsidRDefault="009700FA">
      <w:pPr>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w:t>
      </w:r>
      <w:proofErr w:type="spellStart"/>
      <w:r>
        <w:rPr>
          <w:rFonts w:ascii="Times New Roman" w:hAnsi="Times New Roman" w:cs="Times New Roman"/>
          <w:sz w:val="28"/>
          <w:szCs w:val="28"/>
        </w:rPr>
        <w:t>voturi”pentru</w:t>
      </w:r>
      <w:proofErr w:type="spellEnd"/>
      <w:r>
        <w:rPr>
          <w:rFonts w:ascii="Times New Roman" w:hAnsi="Times New Roman" w:cs="Times New Roman"/>
          <w:sz w:val="28"/>
          <w:szCs w:val="28"/>
        </w:rPr>
        <w:t>”</w:t>
      </w:r>
    </w:p>
    <w:p w14:paraId="2691B03E" w14:textId="1FCAF293" w:rsidR="009700FA" w:rsidRPr="004D3025" w:rsidRDefault="009700FA">
      <w:pPr>
        <w:rPr>
          <w:rFonts w:ascii="Times New Roman" w:hAnsi="Times New Roman" w:cs="Times New Roman"/>
          <w:sz w:val="28"/>
          <w:szCs w:val="28"/>
        </w:rPr>
      </w:pPr>
      <w:r>
        <w:rPr>
          <w:rFonts w:ascii="Times New Roman" w:hAnsi="Times New Roman" w:cs="Times New Roman"/>
          <w:sz w:val="28"/>
          <w:szCs w:val="28"/>
        </w:rPr>
        <w:t>17 consilieri prezenți din 17 în funcție.</w:t>
      </w:r>
    </w:p>
    <w:sectPr w:rsidR="009700FA" w:rsidRPr="004D30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0758"/>
    <w:multiLevelType w:val="multilevel"/>
    <w:tmpl w:val="E8849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A1A2C"/>
    <w:multiLevelType w:val="multilevel"/>
    <w:tmpl w:val="74F4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714EE9"/>
    <w:multiLevelType w:val="multilevel"/>
    <w:tmpl w:val="06D4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D7DA0"/>
    <w:multiLevelType w:val="multilevel"/>
    <w:tmpl w:val="5626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D535D1"/>
    <w:multiLevelType w:val="multilevel"/>
    <w:tmpl w:val="AA4C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516298"/>
    <w:multiLevelType w:val="multilevel"/>
    <w:tmpl w:val="79007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225014"/>
    <w:multiLevelType w:val="multilevel"/>
    <w:tmpl w:val="CE98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60559">
    <w:abstractNumId w:val="1"/>
  </w:num>
  <w:num w:numId="2" w16cid:durableId="255478139">
    <w:abstractNumId w:val="5"/>
  </w:num>
  <w:num w:numId="3" w16cid:durableId="1818960950">
    <w:abstractNumId w:val="3"/>
  </w:num>
  <w:num w:numId="4" w16cid:durableId="587806601">
    <w:abstractNumId w:val="6"/>
  </w:num>
  <w:num w:numId="5" w16cid:durableId="1897815740">
    <w:abstractNumId w:val="4"/>
  </w:num>
  <w:num w:numId="6" w16cid:durableId="1265653756">
    <w:abstractNumId w:val="0"/>
  </w:num>
  <w:num w:numId="7" w16cid:durableId="10394014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E2D"/>
    <w:rsid w:val="000E3BB3"/>
    <w:rsid w:val="00183E2D"/>
    <w:rsid w:val="001F730E"/>
    <w:rsid w:val="003C1E35"/>
    <w:rsid w:val="00403533"/>
    <w:rsid w:val="00426E75"/>
    <w:rsid w:val="004D015B"/>
    <w:rsid w:val="004D3025"/>
    <w:rsid w:val="006615C2"/>
    <w:rsid w:val="006D7F47"/>
    <w:rsid w:val="0079292D"/>
    <w:rsid w:val="007F6325"/>
    <w:rsid w:val="009700FA"/>
    <w:rsid w:val="00D0283B"/>
    <w:rsid w:val="00D719CB"/>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8DEDC"/>
  <w15:chartTrackingRefBased/>
  <w15:docId w15:val="{06D4BFA1-0EFF-41AB-9683-90716BF6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183E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183E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183E2D"/>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183E2D"/>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183E2D"/>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183E2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83E2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83E2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83E2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183E2D"/>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183E2D"/>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183E2D"/>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183E2D"/>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183E2D"/>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183E2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83E2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83E2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83E2D"/>
    <w:rPr>
      <w:rFonts w:eastAsiaTheme="majorEastAsia" w:cstheme="majorBidi"/>
      <w:color w:val="272727" w:themeColor="text1" w:themeTint="D8"/>
    </w:rPr>
  </w:style>
  <w:style w:type="paragraph" w:styleId="Titlu">
    <w:name w:val="Title"/>
    <w:basedOn w:val="Normal"/>
    <w:next w:val="Normal"/>
    <w:link w:val="TitluCaracter"/>
    <w:uiPriority w:val="10"/>
    <w:qFormat/>
    <w:rsid w:val="00183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183E2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183E2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183E2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83E2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83E2D"/>
    <w:rPr>
      <w:i/>
      <w:iCs/>
      <w:color w:val="404040" w:themeColor="text1" w:themeTint="BF"/>
    </w:rPr>
  </w:style>
  <w:style w:type="paragraph" w:styleId="Listparagraf">
    <w:name w:val="List Paragraph"/>
    <w:basedOn w:val="Normal"/>
    <w:uiPriority w:val="34"/>
    <w:qFormat/>
    <w:rsid w:val="00183E2D"/>
    <w:pPr>
      <w:ind w:left="720"/>
      <w:contextualSpacing/>
    </w:pPr>
  </w:style>
  <w:style w:type="character" w:styleId="Accentuareintens">
    <w:name w:val="Intense Emphasis"/>
    <w:basedOn w:val="Fontdeparagrafimplicit"/>
    <w:uiPriority w:val="21"/>
    <w:qFormat/>
    <w:rsid w:val="00183E2D"/>
    <w:rPr>
      <w:i/>
      <w:iCs/>
      <w:color w:val="2F5496" w:themeColor="accent1" w:themeShade="BF"/>
    </w:rPr>
  </w:style>
  <w:style w:type="paragraph" w:styleId="Citatintens">
    <w:name w:val="Intense Quote"/>
    <w:basedOn w:val="Normal"/>
    <w:next w:val="Normal"/>
    <w:link w:val="CitatintensCaracter"/>
    <w:uiPriority w:val="30"/>
    <w:qFormat/>
    <w:rsid w:val="00183E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183E2D"/>
    <w:rPr>
      <w:i/>
      <w:iCs/>
      <w:color w:val="2F5496" w:themeColor="accent1" w:themeShade="BF"/>
    </w:rPr>
  </w:style>
  <w:style w:type="character" w:styleId="Referireintens">
    <w:name w:val="Intense Reference"/>
    <w:basedOn w:val="Fontdeparagrafimplicit"/>
    <w:uiPriority w:val="32"/>
    <w:qFormat/>
    <w:rsid w:val="00183E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12</Pages>
  <Words>2446</Words>
  <Characters>14192</Characters>
  <Application>Microsoft Office Word</Application>
  <DocSecurity>0</DocSecurity>
  <Lines>118</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5</cp:revision>
  <cp:lastPrinted>2026-08-31T12:51:00Z</cp:lastPrinted>
  <dcterms:created xsi:type="dcterms:W3CDTF">2026-08-21T07:46:00Z</dcterms:created>
  <dcterms:modified xsi:type="dcterms:W3CDTF">2026-08-31T12:52:00Z</dcterms:modified>
</cp:coreProperties>
</file>