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0AD5F" w14:textId="2E7147A1" w:rsidR="005041F0" w:rsidRDefault="005041F0" w:rsidP="005041F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 O M Â N I A</w:t>
      </w:r>
    </w:p>
    <w:p w14:paraId="04482CFA" w14:textId="04B20A96" w:rsidR="005041F0" w:rsidRDefault="005041F0" w:rsidP="005041F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JUDEȚUL PRAHOVA</w:t>
      </w:r>
    </w:p>
    <w:p w14:paraId="447789ED" w14:textId="5130BE96" w:rsidR="005041F0" w:rsidRDefault="005041F0" w:rsidP="005041F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COMUNA BUCOV</w:t>
      </w:r>
    </w:p>
    <w:p w14:paraId="3396192E" w14:textId="58349695" w:rsidR="005041F0" w:rsidRDefault="005041F0" w:rsidP="005041F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CONSILIUL LOCAL</w:t>
      </w:r>
    </w:p>
    <w:p w14:paraId="09F9BF85" w14:textId="77777777" w:rsidR="005041F0" w:rsidRDefault="005041F0" w:rsidP="005041F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7C09090A" w14:textId="53724AAD" w:rsidR="00675CC8" w:rsidRPr="00675CC8" w:rsidRDefault="005041F0" w:rsidP="005041F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   </w:t>
      </w:r>
      <w:r w:rsidR="00CC33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PROIECT DE </w:t>
      </w:r>
      <w:r w:rsidR="00675CC8"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HOTĂRÂRE</w:t>
      </w:r>
      <w:r w:rsidR="00FB7B0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nr. 27/2026</w:t>
      </w:r>
    </w:p>
    <w:p w14:paraId="58F07182" w14:textId="77777777" w:rsidR="005041F0" w:rsidRDefault="00675CC8" w:rsidP="005041F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privind aprobarea casării unor mijloace fixe și obiecte de inventar aflate în patrimoniul </w:t>
      </w:r>
      <w:r w:rsidR="005041F0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comunei Bucov si predate prin protocol </w:t>
      </w:r>
    </w:p>
    <w:p w14:paraId="5FFB1B6D" w14:textId="603B2B13" w:rsidR="005041F0" w:rsidRDefault="005041F0" w:rsidP="005041F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Societății Apă și Canal Bucov SRL</w:t>
      </w:r>
    </w:p>
    <w:p w14:paraId="2FC5A978" w14:textId="77777777" w:rsidR="005041F0" w:rsidRDefault="005041F0" w:rsidP="005041F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CF98CA0" w14:textId="48B7CF91" w:rsidR="00675CC8" w:rsidRPr="00675CC8" w:rsidRDefault="00675CC8" w:rsidP="00504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Consiliul</w:t>
      </w:r>
      <w:r w:rsidR="005041F0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Local Bucov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</w:t>
      </w:r>
      <w:r w:rsidR="005041F0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întrunit în ședință ordinară azi</w:t>
      </w:r>
      <w:r w:rsidR="00FB7B0D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17.03.2026</w:t>
      </w:r>
    </w:p>
    <w:p w14:paraId="6C94B595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Având în vedere:</w:t>
      </w:r>
    </w:p>
    <w:p w14:paraId="200715B5" w14:textId="1DAB60C9" w:rsidR="00675CC8" w:rsidRPr="00675CC8" w:rsidRDefault="00675CC8" w:rsidP="005041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Referatul de aprobare nr. </w:t>
      </w:r>
      <w:r w:rsidR="005041F0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8262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din data de </w:t>
      </w:r>
      <w:r w:rsidR="005041F0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12.03.2026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4AD88EE7" w14:textId="38B18073" w:rsidR="00675CC8" w:rsidRPr="00675CC8" w:rsidRDefault="00675CC8" w:rsidP="005041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Raportul compartimentului financiar-contabil nr. </w:t>
      </w:r>
      <w:r w:rsidR="005041F0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8263 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din data de </w:t>
      </w:r>
      <w:r w:rsidR="005041F0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12.03.2026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70EF1F10" w14:textId="4182ED63" w:rsidR="00675CC8" w:rsidRPr="00675CC8" w:rsidRDefault="00675CC8" w:rsidP="005041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Procesul-verbal al comisiei de inventariere/casare nr. </w:t>
      </w:r>
      <w:r w:rsidR="008E13B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FN 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din data de </w:t>
      </w:r>
      <w:r w:rsidR="008E13B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05.01.2026, în baza deciziei de inventariere NR.1205/15.12.2025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20879F47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conformitate cu:</w:t>
      </w:r>
    </w:p>
    <w:p w14:paraId="0DF62104" w14:textId="77777777" w:rsidR="00675CC8" w:rsidRPr="00675CC8" w:rsidRDefault="00675CC8" w:rsidP="005041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prevederile Legea nr. 82/1991 a contabilității, republicată, cu modificările și completările ulterioare;</w:t>
      </w:r>
    </w:p>
    <w:p w14:paraId="365D4F1A" w14:textId="77777777" w:rsidR="00675CC8" w:rsidRPr="00675CC8" w:rsidRDefault="00675CC8" w:rsidP="005041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prevederile Legea nr. 15/1994 privind amortizarea capitalului imobilizat în active corporale și necorporale, cu modificările și completările ulterioare;</w:t>
      </w:r>
    </w:p>
    <w:p w14:paraId="01F3AB4A" w14:textId="77777777" w:rsidR="00734536" w:rsidRDefault="00675CC8" w:rsidP="0073453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prevederile cap. III din Anexa la Hotărârea Guvernului nr. 909/1997</w:t>
      </w:r>
      <w:r w:rsidR="00C353E2" w:rsidRPr="00C353E2">
        <w:rPr>
          <w:rFonts w:ascii="Times New Roman" w:hAnsi="Times New Roman" w:cs="Times New Roman"/>
          <w:sz w:val="28"/>
          <w:szCs w:val="28"/>
        </w:rPr>
        <w:t xml:space="preserve"> pentru aprobarea</w:t>
      </w:r>
      <w:r w:rsidR="00C353E2">
        <w:rPr>
          <w:rFonts w:ascii="Times New Roman" w:hAnsi="Times New Roman" w:cs="Times New Roman"/>
          <w:sz w:val="28"/>
          <w:szCs w:val="28"/>
        </w:rPr>
        <w:t xml:space="preserve"> N</w:t>
      </w:r>
      <w:r w:rsidR="00C353E2" w:rsidRPr="00C353E2">
        <w:rPr>
          <w:rFonts w:ascii="Times New Roman" w:hAnsi="Times New Roman" w:cs="Times New Roman"/>
          <w:sz w:val="28"/>
          <w:szCs w:val="28"/>
        </w:rPr>
        <w:t xml:space="preserve">ormelor metodologice de aplicare   a Legii nr. 15/1994 privind amortizarea capitalului   imobilizat in active corporale si </w:t>
      </w:r>
      <w:r w:rsidR="00C353E2">
        <w:rPr>
          <w:rFonts w:ascii="Times New Roman" w:hAnsi="Times New Roman" w:cs="Times New Roman"/>
          <w:sz w:val="28"/>
          <w:szCs w:val="28"/>
        </w:rPr>
        <w:t>ne</w:t>
      </w:r>
      <w:r w:rsidR="00C353E2" w:rsidRPr="00C353E2">
        <w:rPr>
          <w:rFonts w:ascii="Times New Roman" w:hAnsi="Times New Roman" w:cs="Times New Roman"/>
          <w:sz w:val="28"/>
          <w:szCs w:val="28"/>
        </w:rPr>
        <w:t>corporale,                    modificata si completata prin Ordonanta Guvernulu</w:t>
      </w:r>
      <w:r w:rsidR="00C353E2">
        <w:rPr>
          <w:rFonts w:ascii="Times New Roman" w:hAnsi="Times New Roman" w:cs="Times New Roman"/>
          <w:sz w:val="28"/>
          <w:szCs w:val="28"/>
        </w:rPr>
        <w:t xml:space="preserve">i </w:t>
      </w:r>
      <w:r w:rsidR="00C353E2" w:rsidRPr="00C353E2">
        <w:rPr>
          <w:rFonts w:ascii="Times New Roman" w:hAnsi="Times New Roman" w:cs="Times New Roman"/>
          <w:sz w:val="28"/>
          <w:szCs w:val="28"/>
        </w:rPr>
        <w:t xml:space="preserve">nr. 54/1997 </w:t>
      </w:r>
      <w:r w:rsidR="00734536">
        <w:rPr>
          <w:rFonts w:ascii="Times New Roman" w:hAnsi="Times New Roman" w:cs="Times New Roman"/>
          <w:sz w:val="28"/>
          <w:szCs w:val="28"/>
        </w:rPr>
        <w:t>,</w:t>
      </w:r>
    </w:p>
    <w:p w14:paraId="6C34D932" w14:textId="670560B7" w:rsidR="00675CC8" w:rsidRPr="00734536" w:rsidRDefault="00675CC8" w:rsidP="0073453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734536">
        <w:rPr>
          <w:rFonts w:eastAsia="Times New Roman"/>
          <w:kern w:val="0"/>
          <w:sz w:val="28"/>
          <w:szCs w:val="28"/>
          <w:lang w:eastAsia="ro-RO"/>
          <w14:ligatures w14:val="none"/>
        </w:rPr>
        <w:t xml:space="preserve">prevederile </w:t>
      </w:r>
      <w:r w:rsidR="00734536">
        <w:rPr>
          <w:rFonts w:eastAsia="Times New Roman"/>
          <w:kern w:val="0"/>
          <w:sz w:val="28"/>
          <w:szCs w:val="28"/>
          <w:lang w:eastAsia="ro-RO"/>
          <w14:ligatures w14:val="none"/>
        </w:rPr>
        <w:t xml:space="preserve">din </w:t>
      </w:r>
      <w:r w:rsidRPr="00734536">
        <w:rPr>
          <w:rFonts w:eastAsia="Times New Roman"/>
          <w:kern w:val="0"/>
          <w:sz w:val="28"/>
          <w:szCs w:val="28"/>
          <w:lang w:eastAsia="ro-RO"/>
          <w14:ligatures w14:val="none"/>
        </w:rPr>
        <w:t>Hotărârea Guvernului nr. 2139/2004</w:t>
      </w:r>
      <w:r w:rsidR="00734536" w:rsidRPr="00734536">
        <w:rPr>
          <w:sz w:val="28"/>
          <w:szCs w:val="28"/>
        </w:rPr>
        <w:t xml:space="preserve"> </w:t>
      </w:r>
      <w:r w:rsidR="00734536" w:rsidRPr="00734536">
        <w:rPr>
          <w:color w:val="000000"/>
          <w:sz w:val="28"/>
          <w:szCs w:val="28"/>
        </w:rPr>
        <w:t xml:space="preserve">pentru aprobarea Catalogului privind clasificarea si </w:t>
      </w:r>
      <w:r w:rsidR="00734536" w:rsidRPr="00734536">
        <w:rPr>
          <w:rFonts w:ascii="Times New Roman" w:hAnsi="Times New Roman" w:cs="Times New Roman"/>
          <w:color w:val="000000"/>
          <w:sz w:val="28"/>
          <w:szCs w:val="28"/>
        </w:rPr>
        <w:t>duratele normale de functionare a mijloacelor fixe</w:t>
      </w:r>
      <w:r w:rsidR="00734536" w:rsidRPr="00734536">
        <w:rPr>
          <w:color w:val="000000"/>
          <w:sz w:val="28"/>
          <w:szCs w:val="28"/>
        </w:rPr>
        <w:t> </w:t>
      </w:r>
      <w:r w:rsidR="00734536">
        <w:rPr>
          <w:color w:val="000000"/>
          <w:sz w:val="28"/>
          <w:szCs w:val="28"/>
        </w:rPr>
        <w:t>,</w:t>
      </w:r>
      <w:r w:rsidR="00734536" w:rsidRPr="00734536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427D3B3D" w14:textId="15B41F35" w:rsidR="00675CC8" w:rsidRPr="00675CC8" w:rsidRDefault="00675CC8" w:rsidP="00734536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În temeiul </w:t>
      </w:r>
      <w:r w:rsidR="00734536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art.129 alin (2) lit c) , alin 14 , art 139 alin (1), alin (3), art 140 alin (1), art 196 alin (1) lit a)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734536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art 197 alin (1)-(2) , (4)-(5), art 199 alin (1), (2), art.243 alin (10  din OUG nr.57/2019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</w:t>
      </w:r>
    </w:p>
    <w:p w14:paraId="52CC9B24" w14:textId="77777777" w:rsidR="00734536" w:rsidRDefault="00734536" w:rsidP="005041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5B500B18" w14:textId="77777777" w:rsidR="00734536" w:rsidRDefault="00734536" w:rsidP="005041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59567889" w14:textId="0495335E" w:rsidR="00675CC8" w:rsidRPr="00675CC8" w:rsidRDefault="00734536" w:rsidP="005041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      </w:t>
      </w:r>
      <w:r w:rsidR="00675CC8"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HOTĂRĂȘTE:</w:t>
      </w:r>
    </w:p>
    <w:p w14:paraId="655B16C1" w14:textId="25661A5F" w:rsid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1.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962172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aprobă casarea mijloacelor fixe și a obiectelor de inventar aflate în patrimoniul </w:t>
      </w:r>
      <w:r w:rsidR="00962172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comunei Bucov, predate prin protocol Societății de apă și canal Bucov SRL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identificate în </w:t>
      </w: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Anexa nr. 1</w:t>
      </w:r>
      <w:r w:rsidR="00962172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înregistrată sub nr. 7 din 8 ianuarie 2026, </w:t>
      </w:r>
      <w:r w:rsidR="00962172" w:rsidRPr="009621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Anexa nr.2</w:t>
      </w:r>
      <w:r w:rsidR="00962172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, înregistrată sub nr. 9/08.01.2026 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care face parte integrantă din prezenta hotărâre.</w:t>
      </w:r>
    </w:p>
    <w:p w14:paraId="1958E6FF" w14:textId="331828E6" w:rsidR="00962172" w:rsidRPr="00675CC8" w:rsidRDefault="00962172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(2)Se aprobă anexa nr.3</w:t>
      </w:r>
      <w:r w:rsidR="00664FF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recapitulație protocol bunuri proprietate publică UAT Bucov, parte integrantă din prezenta hotărâre.</w:t>
      </w:r>
    </w:p>
    <w:p w14:paraId="7284D508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2.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Bunurile prevăzute la art. 1 sunt propuse pentru casare deoarece sunt uzate fizic și moral, nefuncționale și nu mai pot fi utilizate în condiții de eficiență economică, iar costul eventualelor reparații depășește valoarea acestora.</w:t>
      </w:r>
    </w:p>
    <w:p w14:paraId="6CED9BD3" w14:textId="6C04D1D1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3.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Comisia de casare numită prin Decizia nr. </w:t>
      </w:r>
      <w:r w:rsidR="00664FF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1205/15.12.2025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va proceda la: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scoaterea din funcțiune a bunurilor aprobate pentru casare;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valorificarea componentelor și materialelor recuperabile, conform prevederilor legale;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întocmirea documentelor justificative pentru scoaterea din evidența contabilă.</w:t>
      </w:r>
    </w:p>
    <w:p w14:paraId="727FDAAC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4.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Compartimentul financiar-contabil va duce la îndeplinire prevederile prezentei hotărâri și va efectua operațiunile de scoatere din evidența contabilă a bunurilor casate.</w:t>
      </w:r>
    </w:p>
    <w:p w14:paraId="2DF4DD6A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5.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Prezenta hotărâre se comunică compartimentelor interesate pentru ducerea la îndeplinire.</w:t>
      </w:r>
    </w:p>
    <w:p w14:paraId="25DEF8C3" w14:textId="0FF23BFC" w:rsidR="00675CC8" w:rsidRPr="00675CC8" w:rsidRDefault="00675CC8" w:rsidP="005041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6447FDA" w14:textId="49B1A4AA" w:rsidR="00664FFB" w:rsidRDefault="00FB7B0D" w:rsidP="00F714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Președinte de ședință,                                      Contrasemnează,</w:t>
      </w:r>
    </w:p>
    <w:p w14:paraId="0DCC2ACF" w14:textId="2F41EE04" w:rsidR="00FB7B0D" w:rsidRDefault="00FB7B0D" w:rsidP="00F714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Nicolescu Nicolae                                            Secretar General,</w:t>
      </w:r>
    </w:p>
    <w:p w14:paraId="09DB08A2" w14:textId="36E820AA" w:rsidR="00FB7B0D" w:rsidRDefault="00FB7B0D" w:rsidP="00F714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          Nae Florentina Cristina</w:t>
      </w:r>
    </w:p>
    <w:p w14:paraId="584DE7C9" w14:textId="77777777" w:rsidR="00FB7B0D" w:rsidRDefault="00FB7B0D" w:rsidP="00664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90FC7CC" w14:textId="77777777" w:rsidR="00F71448" w:rsidRDefault="00F71448" w:rsidP="00664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430A79A" w14:textId="778CCB80" w:rsidR="00F71448" w:rsidRDefault="00F71448" w:rsidP="00664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Hotararea s-a adoptat cu 17 voturi , 17 consilieri în funcție, 17 consilieri prezenți.</w:t>
      </w:r>
    </w:p>
    <w:p w14:paraId="0C801E66" w14:textId="77777777" w:rsidR="00FB7B0D" w:rsidRDefault="00FB7B0D" w:rsidP="00664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B5B19C4" w14:textId="77777777" w:rsidR="00664FFB" w:rsidRDefault="00664FFB" w:rsidP="00664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693ABBB" w14:textId="77777777" w:rsidR="00664FFB" w:rsidRDefault="00664FFB" w:rsidP="00664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0F1455C" w14:textId="2C485B34" w:rsidR="00664FFB" w:rsidRDefault="004B4E82" w:rsidP="004069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 O M Â N I A</w:t>
      </w:r>
    </w:p>
    <w:p w14:paraId="15C58CB4" w14:textId="1364DACF" w:rsidR="004B4E82" w:rsidRDefault="004B4E82" w:rsidP="004069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JUDEȚUL PRAHOVA</w:t>
      </w:r>
    </w:p>
    <w:p w14:paraId="500EB744" w14:textId="452D41FF" w:rsidR="004B4E82" w:rsidRDefault="004B4E82" w:rsidP="004069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COMUNA BUCOV</w:t>
      </w:r>
    </w:p>
    <w:p w14:paraId="7F59DF1E" w14:textId="2945EABA" w:rsidR="00675CC8" w:rsidRPr="00675CC8" w:rsidRDefault="004B4E82" w:rsidP="004069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PRIMARIA</w:t>
      </w:r>
    </w:p>
    <w:p w14:paraId="35D188C5" w14:textId="1B8B822D" w:rsidR="00675CC8" w:rsidRPr="00675CC8" w:rsidRDefault="004B4E82" w:rsidP="005041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</w:t>
      </w:r>
      <w:r w:rsidR="00675CC8"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REFERAT DE APROBARE</w:t>
      </w:r>
    </w:p>
    <w:p w14:paraId="4278C59B" w14:textId="7B4D85CC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privind casarea mijloacelor fixe și a obiectelor de inventar aflate în patrimoniul </w:t>
      </w:r>
      <w:r w:rsidR="00F909E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comunei Bucov și predate prin protocol societății Apă și Canal</w:t>
      </w:r>
    </w:p>
    <w:p w14:paraId="2E41B58F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Solicitant: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Compartimentul financiar-contabil / Evidență mijloace fixe</w:t>
      </w:r>
    </w:p>
    <w:p w14:paraId="29DEF828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Obiect: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Aprobare casare mijloace fixe și obiecte de inventar</w:t>
      </w:r>
    </w:p>
    <w:p w14:paraId="69E2DBC3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Argumentare: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În urma inventarierii patrimoniului instituției, s-au constatat următoarele:</w:t>
      </w:r>
    </w:p>
    <w:p w14:paraId="3F15C1C0" w14:textId="77777777" w:rsidR="00675CC8" w:rsidRPr="00675CC8" w:rsidRDefault="00675CC8" w:rsidP="005041F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Bunurile sunt uzate fizic și/sau moral;</w:t>
      </w:r>
    </w:p>
    <w:p w14:paraId="40B6AA88" w14:textId="77777777" w:rsidR="00675CC8" w:rsidRPr="00675CC8" w:rsidRDefault="00675CC8" w:rsidP="005041F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Bunurile sunt nefuncționale sau depășite din punct de vedere tehnic;</w:t>
      </w:r>
    </w:p>
    <w:p w14:paraId="3AB8FDB2" w14:textId="77777777" w:rsidR="00675CC8" w:rsidRPr="00675CC8" w:rsidRDefault="00675CC8" w:rsidP="005041F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Reparațiile necesare depășesc valoarea de utilizare economică a bunurilor.</w:t>
      </w:r>
    </w:p>
    <w:p w14:paraId="65E96AC8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Conform:</w:t>
      </w:r>
    </w:p>
    <w:p w14:paraId="46B261AF" w14:textId="77777777" w:rsidR="00675CC8" w:rsidRPr="00675CC8" w:rsidRDefault="00675CC8" w:rsidP="005041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Legea nr. 82/1991 a contabilității;</w:t>
      </w:r>
    </w:p>
    <w:p w14:paraId="445A470C" w14:textId="77777777" w:rsidR="00675CC8" w:rsidRPr="00675CC8" w:rsidRDefault="00675CC8" w:rsidP="005041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Legea nr. 15/1994 privind amortizarea capitalului imobilizat;</w:t>
      </w:r>
    </w:p>
    <w:p w14:paraId="56647458" w14:textId="77777777" w:rsidR="00675CC8" w:rsidRPr="00675CC8" w:rsidRDefault="00675CC8" w:rsidP="005041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cap. III din Anexa la HG nr. 909/1997;</w:t>
      </w:r>
    </w:p>
    <w:p w14:paraId="66D03DC4" w14:textId="77777777" w:rsidR="00675CC8" w:rsidRPr="00675CC8" w:rsidRDefault="00675CC8" w:rsidP="005041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HG nr. 2139/2004,</w:t>
      </w:r>
    </w:p>
    <w:p w14:paraId="5DDE7453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propune </w:t>
      </w: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aprobarea casării bunurilor menționate în Anexa nr. 1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care face parte integrantă din referat.</w:t>
      </w:r>
    </w:p>
    <w:p w14:paraId="3A21721D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Propunere:</w:t>
      </w:r>
    </w:p>
    <w:p w14:paraId="302393D5" w14:textId="049D4440" w:rsidR="00675CC8" w:rsidRPr="00675CC8" w:rsidRDefault="00675CC8" w:rsidP="005041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 aprobă casarea mijloacelor fixe și obiectelor de inventar prevăzute în Anexa nr. 1</w:t>
      </w:r>
      <w:r w:rsidR="0040694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si 2</w:t>
      </w:r>
    </w:p>
    <w:p w14:paraId="5FEB2F4A" w14:textId="77777777" w:rsidR="00675CC8" w:rsidRPr="00675CC8" w:rsidRDefault="00675CC8" w:rsidP="005041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Comisia de casare va efectua scoaterea din funcțiune și valorificarea componentelor recuperabile;</w:t>
      </w:r>
    </w:p>
    <w:p w14:paraId="5C820CB6" w14:textId="77777777" w:rsidR="00675CC8" w:rsidRPr="00675CC8" w:rsidRDefault="00675CC8" w:rsidP="005041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Compartimentul financiar-contabil va opera în evidența contabilă scoaterea din funcțiune.</w:t>
      </w:r>
    </w:p>
    <w:p w14:paraId="00E06E8D" w14:textId="1936494C" w:rsidR="00675CC8" w:rsidRDefault="00406945" w:rsidP="005041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              P R I M A R ,</w:t>
      </w:r>
    </w:p>
    <w:p w14:paraId="60A43CC9" w14:textId="26912DFD" w:rsidR="00406945" w:rsidRDefault="00406945" w:rsidP="005041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              SAVU ION</w:t>
      </w:r>
    </w:p>
    <w:p w14:paraId="711E762A" w14:textId="77777777" w:rsidR="00406945" w:rsidRDefault="00406945" w:rsidP="005041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6068BF7" w14:textId="77777777" w:rsidR="00406945" w:rsidRDefault="00406945" w:rsidP="004069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7CD0C5D" w14:textId="2A122AF4" w:rsidR="00406945" w:rsidRDefault="00406945" w:rsidP="004069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 O M Â N I A</w:t>
      </w:r>
    </w:p>
    <w:p w14:paraId="00600F99" w14:textId="77777777" w:rsidR="00406945" w:rsidRDefault="00406945" w:rsidP="004069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JUDEȚUL PRAHOVA</w:t>
      </w:r>
    </w:p>
    <w:p w14:paraId="02069F0E" w14:textId="77777777" w:rsidR="00406945" w:rsidRDefault="00406945" w:rsidP="004069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COMUNA BUCOV</w:t>
      </w:r>
    </w:p>
    <w:p w14:paraId="3CFDBC03" w14:textId="07667E44" w:rsidR="00675CC8" w:rsidRPr="00675CC8" w:rsidRDefault="00406945" w:rsidP="004069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PRIMARIA</w:t>
      </w:r>
    </w:p>
    <w:p w14:paraId="6462D34F" w14:textId="4BCE561E" w:rsidR="00675CC8" w:rsidRPr="00675CC8" w:rsidRDefault="00406945" w:rsidP="005041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      </w:t>
      </w:r>
      <w:r w:rsidR="00675CC8"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RAPORT DE SPECIALITATE</w:t>
      </w:r>
    </w:p>
    <w:p w14:paraId="3E516DB8" w14:textId="3EED2E99" w:rsidR="00675CC8" w:rsidRPr="00675CC8" w:rsidRDefault="00406945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</w:t>
      </w:r>
      <w:r w:rsidR="00675CC8"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privind casarea mijloacelor fixe și a obiectelor de inventar</w:t>
      </w:r>
    </w:p>
    <w:p w14:paraId="54EAF486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Întocmit de: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Compartimentul financiar-contabil</w:t>
      </w:r>
    </w:p>
    <w:p w14:paraId="54B399DC" w14:textId="2C2166CB" w:rsidR="00675CC8" w:rsidRPr="00675CC8" w:rsidRDefault="00675CC8" w:rsidP="004069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1.Obiectul raportului: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Analiza stării mijloacelor fixe și a obiectelor de inventar propuse pentru casare, identificarea motivelor tehnico-economice și propunerea măsurilor de scoatere din evidență.</w:t>
      </w:r>
    </w:p>
    <w:p w14:paraId="09227D51" w14:textId="2119384A" w:rsidR="00675CC8" w:rsidRPr="00675CC8" w:rsidRDefault="00675CC8" w:rsidP="004069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2. Situația constatată: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 xml:space="preserve">În urma inventarierii efectuate la data de </w:t>
      </w:r>
      <w:r w:rsidR="0040694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31.12.2025</w:t>
      </w: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s-au constatat următoarele:</w:t>
      </w:r>
    </w:p>
    <w:p w14:paraId="0AFCB413" w14:textId="59387EA2" w:rsidR="00675CC8" w:rsidRPr="00675CC8" w:rsidRDefault="00675CC8" w:rsidP="005041F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Valoare contabilă totală:</w:t>
      </w:r>
      <w:r w:rsidR="0040694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15518,15 la alimentare cu apă și la canalizare 206023,46.</w:t>
      </w:r>
    </w:p>
    <w:p w14:paraId="1B94E272" w14:textId="77777777" w:rsidR="00675CC8" w:rsidRPr="00675CC8" w:rsidRDefault="00675CC8" w:rsidP="005041F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Starea tehnică: uzate/malfunctționale/moral depășite;</w:t>
      </w:r>
    </w:p>
    <w:p w14:paraId="39BFE2F7" w14:textId="77777777" w:rsidR="00675CC8" w:rsidRPr="00675CC8" w:rsidRDefault="00675CC8" w:rsidP="005041F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Necesitate reparații: depășește valoarea bunului.</w:t>
      </w:r>
    </w:p>
    <w:p w14:paraId="1172F660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3. Temeiul legal:</w:t>
      </w:r>
    </w:p>
    <w:p w14:paraId="02626FC9" w14:textId="77777777" w:rsidR="00675CC8" w:rsidRPr="00675CC8" w:rsidRDefault="00675CC8" w:rsidP="005041F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Legea nr. 82/1991 a contabilității;</w:t>
      </w:r>
    </w:p>
    <w:p w14:paraId="15671A42" w14:textId="77777777" w:rsidR="00675CC8" w:rsidRPr="00675CC8" w:rsidRDefault="00675CC8" w:rsidP="005041F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Legea nr. 15/1994 privind amortizarea capitalului imobilizat;</w:t>
      </w:r>
    </w:p>
    <w:p w14:paraId="2F671E36" w14:textId="77777777" w:rsidR="00675CC8" w:rsidRPr="00675CC8" w:rsidRDefault="00675CC8" w:rsidP="005041F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Cap. III, Anexa la HG nr. 909/1997;</w:t>
      </w:r>
    </w:p>
    <w:p w14:paraId="21FECBFF" w14:textId="77777777" w:rsidR="00675CC8" w:rsidRPr="00675CC8" w:rsidRDefault="00675CC8" w:rsidP="005041F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HG nr. 2139/2004.</w:t>
      </w:r>
    </w:p>
    <w:p w14:paraId="46E4A8F6" w14:textId="77777777" w:rsidR="00675CC8" w:rsidRPr="00675CC8" w:rsidRDefault="00675CC8" w:rsidP="005041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4. Propuneri:</w:t>
      </w:r>
    </w:p>
    <w:p w14:paraId="4D32CF77" w14:textId="77777777" w:rsidR="00675CC8" w:rsidRPr="00675CC8" w:rsidRDefault="00675CC8" w:rsidP="005041F0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Aprobarea casării mijloacelor fixe și obiectelor de inventar înscrise în Anexa nr. 1;</w:t>
      </w:r>
    </w:p>
    <w:p w14:paraId="314DE9DD" w14:textId="77777777" w:rsidR="00675CC8" w:rsidRPr="00675CC8" w:rsidRDefault="00675CC8" w:rsidP="005041F0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Scoaterea din funcțiune și valorificarea componentelor recuperabile;</w:t>
      </w:r>
    </w:p>
    <w:p w14:paraId="151190C4" w14:textId="77777777" w:rsidR="00675CC8" w:rsidRPr="00675CC8" w:rsidRDefault="00675CC8" w:rsidP="005041F0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75CC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Întocmirea documentației contabile necesare scoaterii din evidență.</w:t>
      </w:r>
    </w:p>
    <w:p w14:paraId="5DEB5BA2" w14:textId="00AE9E45" w:rsidR="00675CC8" w:rsidRPr="00406945" w:rsidRDefault="00675CC8" w:rsidP="00406945">
      <w:pPr>
        <w:pStyle w:val="Listparagraf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069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Concluzii:</w:t>
      </w:r>
      <w:r w:rsidRPr="0040694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Bunurile propuse pentru casare nu mai pot fi utilizate economic și trebuie scoase din evidența contabilă, conform legislației în vigoare.</w:t>
      </w:r>
    </w:p>
    <w:p w14:paraId="421D7F6F" w14:textId="77777777" w:rsidR="00406945" w:rsidRDefault="00406945" w:rsidP="00406945">
      <w:pPr>
        <w:pStyle w:val="List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7A969EE" w14:textId="6B54F28A" w:rsidR="009D6224" w:rsidRDefault="009D6224" w:rsidP="00406945">
      <w:pPr>
        <w:pStyle w:val="List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Administrator Apă si Canal Bucov SRL,</w:t>
      </w:r>
    </w:p>
    <w:p w14:paraId="7DBA2D43" w14:textId="7DCA5C80" w:rsidR="009D6224" w:rsidRDefault="009D6224" w:rsidP="00406945">
      <w:pPr>
        <w:pStyle w:val="List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lastRenderedPageBreak/>
        <w:t>IORGA MARIAN</w:t>
      </w:r>
    </w:p>
    <w:p w14:paraId="2D060696" w14:textId="77777777" w:rsidR="00FB7B0D" w:rsidRDefault="00FB7B0D" w:rsidP="00406945">
      <w:pPr>
        <w:pStyle w:val="List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9C99CFB" w14:textId="77777777" w:rsidR="00FB7B0D" w:rsidRDefault="00FB7B0D" w:rsidP="00406945">
      <w:pPr>
        <w:pStyle w:val="List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B0AAF4C" w14:textId="77777777" w:rsidR="00FB7B0D" w:rsidRPr="00406945" w:rsidRDefault="00FB7B0D" w:rsidP="00406945">
      <w:pPr>
        <w:pStyle w:val="List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sectPr w:rsidR="00FB7B0D" w:rsidRPr="004069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3FA7B" w14:textId="77777777" w:rsidR="003B7309" w:rsidRDefault="003B7309" w:rsidP="00406945">
      <w:pPr>
        <w:spacing w:after="0" w:line="240" w:lineRule="auto"/>
      </w:pPr>
      <w:r>
        <w:separator/>
      </w:r>
    </w:p>
  </w:endnote>
  <w:endnote w:type="continuationSeparator" w:id="0">
    <w:p w14:paraId="2E96F90E" w14:textId="77777777" w:rsidR="003B7309" w:rsidRDefault="003B7309" w:rsidP="0040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7545F" w14:textId="77777777" w:rsidR="003B7309" w:rsidRDefault="003B7309" w:rsidP="00406945">
      <w:pPr>
        <w:spacing w:after="0" w:line="240" w:lineRule="auto"/>
      </w:pPr>
      <w:r>
        <w:separator/>
      </w:r>
    </w:p>
  </w:footnote>
  <w:footnote w:type="continuationSeparator" w:id="0">
    <w:p w14:paraId="6396129E" w14:textId="77777777" w:rsidR="003B7309" w:rsidRDefault="003B7309" w:rsidP="00406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214F"/>
    <w:multiLevelType w:val="multilevel"/>
    <w:tmpl w:val="15769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140A4"/>
    <w:multiLevelType w:val="multilevel"/>
    <w:tmpl w:val="1398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762DE"/>
    <w:multiLevelType w:val="multilevel"/>
    <w:tmpl w:val="75DAB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CD0229"/>
    <w:multiLevelType w:val="multilevel"/>
    <w:tmpl w:val="10BE8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0872D6"/>
    <w:multiLevelType w:val="multilevel"/>
    <w:tmpl w:val="8F02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71D48"/>
    <w:multiLevelType w:val="multilevel"/>
    <w:tmpl w:val="0472C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C62060"/>
    <w:multiLevelType w:val="multilevel"/>
    <w:tmpl w:val="6F2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67230D"/>
    <w:multiLevelType w:val="multilevel"/>
    <w:tmpl w:val="B680B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3D4A34"/>
    <w:multiLevelType w:val="multilevel"/>
    <w:tmpl w:val="E13E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372497">
    <w:abstractNumId w:val="4"/>
  </w:num>
  <w:num w:numId="2" w16cid:durableId="1570924605">
    <w:abstractNumId w:val="5"/>
  </w:num>
  <w:num w:numId="3" w16cid:durableId="168252434">
    <w:abstractNumId w:val="1"/>
  </w:num>
  <w:num w:numId="4" w16cid:durableId="1646200874">
    <w:abstractNumId w:val="0"/>
  </w:num>
  <w:num w:numId="5" w16cid:durableId="376202976">
    <w:abstractNumId w:val="6"/>
  </w:num>
  <w:num w:numId="6" w16cid:durableId="414014164">
    <w:abstractNumId w:val="7"/>
  </w:num>
  <w:num w:numId="7" w16cid:durableId="2128233003">
    <w:abstractNumId w:val="2"/>
  </w:num>
  <w:num w:numId="8" w16cid:durableId="692878040">
    <w:abstractNumId w:val="3"/>
  </w:num>
  <w:num w:numId="9" w16cid:durableId="20343751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BF"/>
    <w:rsid w:val="000E3BB3"/>
    <w:rsid w:val="00111FBF"/>
    <w:rsid w:val="001F730E"/>
    <w:rsid w:val="003121D5"/>
    <w:rsid w:val="003B7309"/>
    <w:rsid w:val="00406945"/>
    <w:rsid w:val="004B4E82"/>
    <w:rsid w:val="005041F0"/>
    <w:rsid w:val="00664FFB"/>
    <w:rsid w:val="00675CC8"/>
    <w:rsid w:val="006C1BDD"/>
    <w:rsid w:val="007135F0"/>
    <w:rsid w:val="00734536"/>
    <w:rsid w:val="007D2168"/>
    <w:rsid w:val="0081547C"/>
    <w:rsid w:val="008E13B7"/>
    <w:rsid w:val="00962172"/>
    <w:rsid w:val="009D6224"/>
    <w:rsid w:val="00B15445"/>
    <w:rsid w:val="00BB770B"/>
    <w:rsid w:val="00BD7D9D"/>
    <w:rsid w:val="00BF2CC9"/>
    <w:rsid w:val="00C353E2"/>
    <w:rsid w:val="00CC3388"/>
    <w:rsid w:val="00D719CB"/>
    <w:rsid w:val="00DB5505"/>
    <w:rsid w:val="00EB18A0"/>
    <w:rsid w:val="00F71448"/>
    <w:rsid w:val="00F909E7"/>
    <w:rsid w:val="00FB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DC47"/>
  <w15:chartTrackingRefBased/>
  <w15:docId w15:val="{2F3179CE-73C7-49C1-80BE-C0E3234D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11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11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11F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11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11F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11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11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11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11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11F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11F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11F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11FB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11FB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11FB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11FB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11FB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11FB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11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11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11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11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11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11FB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11FB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11FB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11F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11FB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11FBF"/>
    <w:rPr>
      <w:b/>
      <w:bCs/>
      <w:smallCaps/>
      <w:color w:val="2F5496" w:themeColor="accent1" w:themeShade="BF"/>
      <w:spacing w:val="5"/>
    </w:rPr>
  </w:style>
  <w:style w:type="character" w:styleId="Referincomentariu">
    <w:name w:val="annotation reference"/>
    <w:basedOn w:val="Fontdeparagrafimplicit"/>
    <w:uiPriority w:val="99"/>
    <w:semiHidden/>
    <w:unhideWhenUsed/>
    <w:rsid w:val="005041F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041F0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041F0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041F0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041F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7345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406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06945"/>
  </w:style>
  <w:style w:type="paragraph" w:styleId="Subsol">
    <w:name w:val="footer"/>
    <w:basedOn w:val="Normal"/>
    <w:link w:val="SubsolCaracter"/>
    <w:uiPriority w:val="99"/>
    <w:unhideWhenUsed/>
    <w:rsid w:val="00406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06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891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16</cp:revision>
  <cp:lastPrinted>2026-03-19T12:39:00Z</cp:lastPrinted>
  <dcterms:created xsi:type="dcterms:W3CDTF">2026-03-12T10:57:00Z</dcterms:created>
  <dcterms:modified xsi:type="dcterms:W3CDTF">2026-05-14T11:15:00Z</dcterms:modified>
</cp:coreProperties>
</file>