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F9E07" w14:textId="77777777" w:rsidR="008007C6" w:rsidRDefault="008007C6" w:rsidP="00CE5C62">
      <w:pPr>
        <w:spacing w:after="0" w:line="240" w:lineRule="auto"/>
        <w:jc w:val="center"/>
        <w:rPr>
          <w:rFonts w:ascii="Times New Roman" w:hAnsi="Times New Roman" w:cs="Times New Roman"/>
          <w:b/>
          <w:bCs/>
          <w:sz w:val="28"/>
          <w:szCs w:val="28"/>
        </w:rPr>
      </w:pPr>
    </w:p>
    <w:p w14:paraId="5FB03D3B" w14:textId="77777777" w:rsidR="008007C6" w:rsidRDefault="008007C6" w:rsidP="00CE5C62">
      <w:pPr>
        <w:spacing w:after="0" w:line="240" w:lineRule="auto"/>
        <w:jc w:val="center"/>
        <w:rPr>
          <w:rFonts w:ascii="Times New Roman" w:hAnsi="Times New Roman" w:cs="Times New Roman"/>
          <w:b/>
          <w:bCs/>
          <w:sz w:val="28"/>
          <w:szCs w:val="28"/>
        </w:rPr>
      </w:pPr>
    </w:p>
    <w:p w14:paraId="6FA6D30F" w14:textId="77777777" w:rsidR="008007C6" w:rsidRDefault="008007C6" w:rsidP="00CE5C62">
      <w:pPr>
        <w:spacing w:after="0" w:line="240" w:lineRule="auto"/>
        <w:jc w:val="center"/>
        <w:rPr>
          <w:rFonts w:ascii="Times New Roman" w:hAnsi="Times New Roman" w:cs="Times New Roman"/>
          <w:b/>
          <w:bCs/>
          <w:sz w:val="28"/>
          <w:szCs w:val="28"/>
        </w:rPr>
      </w:pPr>
    </w:p>
    <w:p w14:paraId="0730A101" w14:textId="0F7BCA74" w:rsidR="00CE5C62" w:rsidRPr="00CE5C62" w:rsidRDefault="00CE5C62" w:rsidP="00CE5C62">
      <w:pPr>
        <w:spacing w:after="0" w:line="240" w:lineRule="auto"/>
        <w:jc w:val="center"/>
        <w:rPr>
          <w:rFonts w:ascii="Times New Roman" w:hAnsi="Times New Roman" w:cs="Times New Roman"/>
          <w:b/>
          <w:bCs/>
          <w:sz w:val="28"/>
          <w:szCs w:val="28"/>
        </w:rPr>
      </w:pPr>
      <w:r w:rsidRPr="00CE5C62">
        <w:rPr>
          <w:rFonts w:ascii="Times New Roman" w:hAnsi="Times New Roman" w:cs="Times New Roman"/>
          <w:b/>
          <w:bCs/>
          <w:sz w:val="28"/>
          <w:szCs w:val="28"/>
        </w:rPr>
        <w:t>PROIECT DE HOTĂRÂRE</w:t>
      </w:r>
      <w:r w:rsidR="008007C6">
        <w:rPr>
          <w:rFonts w:ascii="Times New Roman" w:hAnsi="Times New Roman" w:cs="Times New Roman"/>
          <w:b/>
          <w:bCs/>
          <w:sz w:val="28"/>
          <w:szCs w:val="28"/>
        </w:rPr>
        <w:t xml:space="preserve"> nr.61/28.05.2026</w:t>
      </w:r>
    </w:p>
    <w:p w14:paraId="6F9D5BB5" w14:textId="77777777" w:rsidR="00CE5C62" w:rsidRPr="00CE5C62" w:rsidRDefault="00CE5C62" w:rsidP="00CE5C62">
      <w:pPr>
        <w:spacing w:after="0" w:line="240" w:lineRule="auto"/>
        <w:jc w:val="center"/>
        <w:rPr>
          <w:rFonts w:ascii="Times New Roman" w:hAnsi="Times New Roman" w:cs="Times New Roman"/>
          <w:b/>
          <w:bCs/>
          <w:sz w:val="28"/>
          <w:szCs w:val="28"/>
        </w:rPr>
      </w:pPr>
      <w:r w:rsidRPr="00CE5C62">
        <w:rPr>
          <w:rFonts w:ascii="Times New Roman" w:hAnsi="Times New Roman" w:cs="Times New Roman"/>
          <w:b/>
          <w:bCs/>
          <w:sz w:val="28"/>
          <w:szCs w:val="28"/>
        </w:rPr>
        <w:t xml:space="preserve">PRIVIND APROBAREA REGULAMENTULUI DE FUNCȚIONARE  </w:t>
      </w:r>
      <w:proofErr w:type="spellStart"/>
      <w:r w:rsidRPr="00CE5C62">
        <w:rPr>
          <w:rFonts w:ascii="Times New Roman" w:hAnsi="Times New Roman" w:cs="Times New Roman"/>
          <w:b/>
          <w:bCs/>
          <w:sz w:val="28"/>
          <w:szCs w:val="28"/>
        </w:rPr>
        <w:t>Șl</w:t>
      </w:r>
      <w:proofErr w:type="spellEnd"/>
      <w:r w:rsidRPr="00CE5C62">
        <w:rPr>
          <w:rFonts w:ascii="Times New Roman" w:hAnsi="Times New Roman" w:cs="Times New Roman"/>
          <w:b/>
          <w:bCs/>
          <w:sz w:val="28"/>
          <w:szCs w:val="28"/>
        </w:rPr>
        <w:t xml:space="preserve"> EXPLOATARE A STAȚIILOR DE REÎNCĂRCARE A VEHICULELOR ELECTRICE </w:t>
      </w:r>
      <w:proofErr w:type="spellStart"/>
      <w:r w:rsidRPr="00CE5C62">
        <w:rPr>
          <w:rFonts w:ascii="Times New Roman" w:hAnsi="Times New Roman" w:cs="Times New Roman"/>
          <w:b/>
          <w:bCs/>
          <w:sz w:val="28"/>
          <w:szCs w:val="28"/>
        </w:rPr>
        <w:t>Șl</w:t>
      </w:r>
      <w:proofErr w:type="spellEnd"/>
      <w:r w:rsidRPr="00CE5C62">
        <w:rPr>
          <w:rFonts w:ascii="Times New Roman" w:hAnsi="Times New Roman" w:cs="Times New Roman"/>
          <w:sz w:val="28"/>
          <w:szCs w:val="28"/>
        </w:rPr>
        <w:t xml:space="preserve"> </w:t>
      </w:r>
      <w:r w:rsidRPr="00CE5C62">
        <w:rPr>
          <w:rFonts w:ascii="Times New Roman" w:hAnsi="Times New Roman" w:cs="Times New Roman"/>
          <w:b/>
          <w:bCs/>
          <w:sz w:val="28"/>
          <w:szCs w:val="28"/>
        </w:rPr>
        <w:t>HYBRID PLUG-IN ÎN COMUNA BUCOV, JUDEȚUL PRAHOVA, INCLUSIV A DOCUMENTAȚIEI ÎN VEDEREA DELEGĂRII OPERĂRII ACESTORA  PE BAZA UNUI CONTRACT DE PRESTĂRI SERVICII</w:t>
      </w:r>
    </w:p>
    <w:p w14:paraId="02D41F60" w14:textId="77777777" w:rsidR="00CE5C62" w:rsidRPr="00CE5C62" w:rsidRDefault="00CE5C62" w:rsidP="00CE5C62">
      <w:pPr>
        <w:spacing w:after="0" w:line="240" w:lineRule="auto"/>
        <w:jc w:val="both"/>
        <w:rPr>
          <w:rFonts w:ascii="Times New Roman" w:hAnsi="Times New Roman" w:cs="Times New Roman"/>
          <w:sz w:val="28"/>
          <w:szCs w:val="28"/>
        </w:rPr>
      </w:pPr>
    </w:p>
    <w:p w14:paraId="1EC459A7"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Consiliul local al Comunei Bucov, întrunit în ședință ordinară la data de ____________2026;</w:t>
      </w:r>
    </w:p>
    <w:p w14:paraId="6DB022DA"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xml:space="preserve">Examinând proiectul de hotărâre privind aprobarea Regulamentului privind functionarea si exploatarea a stațiilor de reîncărcare a vehiculelor electrice șl hybrid plug-in în Comuna Bucov, Județul Prahova, privind reducerea emisiilor de gaze cu efect de sera in transporturi, prin promovarea infrastructurii pentru vehiculele de transport rutier nepoluant din punct de vedere energetic, proiect din inițiativa Primarului; </w:t>
      </w:r>
    </w:p>
    <w:p w14:paraId="1935E51B"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xml:space="preserve">Luând în discuție expunerea de motive a Primarului Comunei Bucov, înregistrată sub nr.................... </w:t>
      </w:r>
    </w:p>
    <w:p w14:paraId="43A30377"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xml:space="preserve">Reținând avizele comisiilor de specialitate ale Consiliului Local al Comunei Bucov; </w:t>
      </w:r>
    </w:p>
    <w:p w14:paraId="5FC8D115"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Având în vedere prevederile :</w:t>
      </w:r>
    </w:p>
    <w:p w14:paraId="3609FF33"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art.26, art.27, art.28 si art. 29 din Directiva 2014 /94/ UE, privind instalarea infrastructurii pentru combustibili alternativi.</w:t>
      </w:r>
    </w:p>
    <w:p w14:paraId="389028EF"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nr. 34/2017 privind instalarea infrastructurii pentru combustibili alternativi.</w:t>
      </w:r>
    </w:p>
    <w:p w14:paraId="0D7F37C3"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Nr. 100/2016 din 19 mai 2016 privind concesiunile de lucrari si concesiunile de servicii – cu completarile si actualizarile ulterioare;</w:t>
      </w:r>
    </w:p>
    <w:p w14:paraId="648AECA2"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Hotararea Nr. 867/2016 din 16 noiembrie 2016 pentru aprobarea Normelor metodologice de aplicare a prevederilor referitoare la atribuirea contractelor de concesiune de lucrari si concesiune de servicii din Legea nr. 100/2016 privind concesiunile de lucrari si concesiunile de servicii – cu completarile si actualizarile ulterioare;Legea nr. 51/2006 a serviciilor comunitare de utilități publice, republicată, cu modificările şi completările ulterioare;</w:t>
      </w:r>
    </w:p>
    <w:p w14:paraId="40A4F6EA"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98/2016 – privind achizitiile publice</w:t>
      </w:r>
    </w:p>
    <w:p w14:paraId="13A156B6"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Hotărârea Nr. 395/2016 din 2 iunie 2016 - pentru aprobarea Normelor metodologice de aplicare a prevederilor referitoare la atribuirea contractului de achiziţie publică/acordului-cadru din Legea nr. 98/2016 privind achiziţiile publice</w:t>
      </w:r>
    </w:p>
    <w:p w14:paraId="2F884694"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rPr>
        <w:t xml:space="preserve">- art. 7, </w:t>
      </w:r>
      <w:proofErr w:type="spellStart"/>
      <w:r w:rsidRPr="00CE5C62">
        <w:rPr>
          <w:rFonts w:ascii="Times New Roman" w:hAnsi="Times New Roman" w:cs="Times New Roman"/>
          <w:sz w:val="28"/>
          <w:szCs w:val="28"/>
        </w:rPr>
        <w:t>alin</w:t>
      </w:r>
      <w:proofErr w:type="spellEnd"/>
      <w:r w:rsidRPr="00CE5C62">
        <w:rPr>
          <w:rFonts w:ascii="Times New Roman" w:hAnsi="Times New Roman" w:cs="Times New Roman"/>
          <w:sz w:val="28"/>
          <w:szCs w:val="28"/>
        </w:rPr>
        <w:t xml:space="preserve">. (1) - (12) din Legea nr. 52/2003 </w:t>
      </w:r>
      <w:proofErr w:type="spellStart"/>
      <w:r w:rsidRPr="00CE5C62">
        <w:rPr>
          <w:rFonts w:ascii="Times New Roman" w:hAnsi="Times New Roman" w:cs="Times New Roman"/>
          <w:sz w:val="28"/>
          <w:szCs w:val="28"/>
        </w:rPr>
        <w:t>privind</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transparența</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decizională</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în</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administrația</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publică</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republicată</w:t>
      </w:r>
      <w:proofErr w:type="spellEnd"/>
      <w:r w:rsidRPr="00CE5C62">
        <w:rPr>
          <w:rFonts w:ascii="Times New Roman" w:hAnsi="Times New Roman" w:cs="Times New Roman"/>
          <w:sz w:val="28"/>
          <w:szCs w:val="28"/>
        </w:rPr>
        <w:t xml:space="preserve">; </w:t>
      </w:r>
    </w:p>
    <w:p w14:paraId="1A087A07" w14:textId="77777777" w:rsidR="00CE5C62" w:rsidRPr="00CE5C62" w:rsidRDefault="00CE5C62" w:rsidP="00CE5C62">
      <w:pPr>
        <w:spacing w:after="0" w:line="240" w:lineRule="auto"/>
        <w:jc w:val="both"/>
        <w:rPr>
          <w:rFonts w:ascii="Times New Roman" w:hAnsi="Times New Roman" w:cs="Times New Roman"/>
          <w:sz w:val="28"/>
          <w:szCs w:val="28"/>
          <w:lang w:val="it-IT"/>
        </w:rPr>
      </w:pPr>
    </w:p>
    <w:p w14:paraId="523E2559" w14:textId="77777777" w:rsidR="00CE5C62" w:rsidRPr="00CE5C62" w:rsidRDefault="00CE5C62" w:rsidP="00CE5C62">
      <w:pPr>
        <w:spacing w:after="0" w:line="240" w:lineRule="auto"/>
        <w:jc w:val="both"/>
        <w:rPr>
          <w:rFonts w:ascii="Times New Roman" w:hAnsi="Times New Roman" w:cs="Times New Roman"/>
          <w:b/>
          <w:bCs/>
          <w:sz w:val="28"/>
          <w:szCs w:val="28"/>
          <w:lang w:val="it-IT"/>
        </w:rPr>
      </w:pPr>
      <w:r w:rsidRPr="00CE5C62">
        <w:rPr>
          <w:rFonts w:ascii="Times New Roman" w:hAnsi="Times New Roman" w:cs="Times New Roman"/>
          <w:b/>
          <w:bCs/>
          <w:sz w:val="28"/>
          <w:szCs w:val="28"/>
          <w:lang w:val="it-IT"/>
        </w:rPr>
        <w:t>H O T Ă R Ă ȘT E :</w:t>
      </w:r>
    </w:p>
    <w:p w14:paraId="352BBA20"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1 </w:t>
      </w:r>
      <w:r w:rsidRPr="00CE5C62">
        <w:rPr>
          <w:rFonts w:ascii="Times New Roman" w:hAnsi="Times New Roman" w:cs="Times New Roman"/>
          <w:sz w:val="28"/>
          <w:szCs w:val="28"/>
          <w:lang w:val="it-IT"/>
        </w:rPr>
        <w:t>Se aprobă REGULAMENTUL PRIVIND FUNCȚIONAREA Șl EXPLOATAREA STAȚIILOR DE REÎNCĂRCARE A VEHICULELOR ELECTRICE Șl HYBRID PLUG-IN ÎN COMUNA BUCOV, JUDEȚUL PRAHOVA, conform anexei nr. 1, care face parte integrantă din prezenta hotărâre.</w:t>
      </w:r>
    </w:p>
    <w:p w14:paraId="69901B97"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2 </w:t>
      </w:r>
      <w:r w:rsidRPr="00CE5C62">
        <w:rPr>
          <w:rFonts w:ascii="Times New Roman" w:hAnsi="Times New Roman" w:cs="Times New Roman"/>
          <w:sz w:val="28"/>
          <w:szCs w:val="28"/>
          <w:lang w:val="it-IT"/>
        </w:rPr>
        <w:t xml:space="preserve"> Se aproba continutul STUDIULUI DE FUNDAMENTARE a deciziei  de delegare a exploatarii (functionare si utilizare) a statiilor de incarcare electrica in Comuna Bucov, Judetul Prahova, in baza unui contract de prestari servicii in baza L98/2016 – privind achizitiile publice conform anexei nr. 2, care face parte integrantă din prezenta hotărâre.</w:t>
      </w:r>
    </w:p>
    <w:p w14:paraId="587F5203"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3    </w:t>
      </w:r>
      <w:r w:rsidRPr="00CE5C62">
        <w:rPr>
          <w:rFonts w:ascii="Times New Roman" w:hAnsi="Times New Roman" w:cs="Times New Roman"/>
          <w:sz w:val="28"/>
          <w:szCs w:val="28"/>
          <w:lang w:val="it-IT"/>
        </w:rPr>
        <w:t>Cu ducerea la îndeplinire a prezentei hotărâri se împuternicește .......</w:t>
      </w:r>
    </w:p>
    <w:p w14:paraId="277A14FC"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4    </w:t>
      </w:r>
      <w:r w:rsidRPr="00CE5C62">
        <w:rPr>
          <w:rFonts w:ascii="Times New Roman" w:hAnsi="Times New Roman" w:cs="Times New Roman"/>
          <w:sz w:val="28"/>
          <w:szCs w:val="28"/>
          <w:lang w:val="it-IT"/>
        </w:rPr>
        <w:t>Secretarul Unității Administrativ-Teritoriale Comuna Bucov va asigura comunicarea prezentei Hotărâri autorităților și persoanelor interesate pentru ducerea la îndeplinire a prevederilor sale.</w:t>
      </w:r>
    </w:p>
    <w:p w14:paraId="1183BD80" w14:textId="77777777" w:rsidR="00CE5C62" w:rsidRPr="00CE5C62" w:rsidRDefault="00CE5C62" w:rsidP="00CE5C62">
      <w:pPr>
        <w:rPr>
          <w:rFonts w:ascii="Times New Roman" w:hAnsi="Times New Roman" w:cs="Times New Roman"/>
          <w:sz w:val="28"/>
          <w:szCs w:val="28"/>
          <w:lang w:val="it-IT"/>
        </w:rPr>
      </w:pPr>
    </w:p>
    <w:p w14:paraId="06098296" w14:textId="77777777" w:rsidR="00CE5C62" w:rsidRPr="00CE5C62" w:rsidRDefault="00CE5C62" w:rsidP="00CE5C62">
      <w:pPr>
        <w:rPr>
          <w:rFonts w:ascii="Times New Roman" w:hAnsi="Times New Roman" w:cs="Times New Roman"/>
          <w:sz w:val="28"/>
          <w:szCs w:val="28"/>
          <w:lang w:val="it-IT"/>
        </w:rPr>
      </w:pPr>
    </w:p>
    <w:p w14:paraId="35E378FA" w14:textId="77777777" w:rsidR="00CE5C62" w:rsidRPr="00CE5C62" w:rsidRDefault="00CE5C62" w:rsidP="00CE5C62">
      <w:pPr>
        <w:rPr>
          <w:rFonts w:ascii="Times New Roman" w:hAnsi="Times New Roman" w:cs="Times New Roman"/>
          <w:sz w:val="28"/>
          <w:szCs w:val="28"/>
          <w:lang w:val="it-IT"/>
        </w:rPr>
      </w:pPr>
    </w:p>
    <w:p w14:paraId="72A4E968" w14:textId="77777777" w:rsidR="00CE5C62" w:rsidRPr="00CE5C62" w:rsidRDefault="00CE5C62" w:rsidP="00CE5C62">
      <w:pPr>
        <w:rPr>
          <w:rFonts w:ascii="Times New Roman" w:hAnsi="Times New Roman" w:cs="Times New Roman"/>
          <w:sz w:val="28"/>
          <w:szCs w:val="28"/>
          <w:lang w:val="it-IT"/>
        </w:rPr>
      </w:pPr>
    </w:p>
    <w:p w14:paraId="17AC6810" w14:textId="77777777" w:rsidR="008007C6" w:rsidRDefault="008007C6" w:rsidP="00CE5C62">
      <w:pPr>
        <w:rPr>
          <w:rFonts w:ascii="Times New Roman" w:hAnsi="Times New Roman" w:cs="Times New Roman"/>
          <w:sz w:val="28"/>
          <w:szCs w:val="28"/>
          <w:lang w:val="it-IT"/>
        </w:rPr>
      </w:pPr>
      <w:r>
        <w:rPr>
          <w:rFonts w:ascii="Times New Roman" w:hAnsi="Times New Roman" w:cs="Times New Roman"/>
          <w:sz w:val="28"/>
          <w:szCs w:val="28"/>
          <w:lang w:val="it-IT"/>
        </w:rPr>
        <w:t>PRIMAR,</w:t>
      </w:r>
    </w:p>
    <w:p w14:paraId="3B9B2BC6" w14:textId="71319EF7" w:rsidR="00CE5C62" w:rsidRPr="008007C6" w:rsidRDefault="008007C6" w:rsidP="00CE5C62">
      <w:pPr>
        <w:rPr>
          <w:rFonts w:ascii="Times New Roman" w:hAnsi="Times New Roman" w:cs="Times New Roman"/>
          <w:sz w:val="28"/>
          <w:szCs w:val="28"/>
          <w:lang w:val="ro-RO"/>
        </w:rPr>
      </w:pPr>
      <w:r>
        <w:rPr>
          <w:rFonts w:ascii="Times New Roman" w:hAnsi="Times New Roman" w:cs="Times New Roman"/>
          <w:sz w:val="28"/>
          <w:szCs w:val="28"/>
          <w:lang w:val="it-IT"/>
        </w:rPr>
        <w:t>SAVIU ION</w:t>
      </w:r>
    </w:p>
    <w:p w14:paraId="4AEB2179" w14:textId="77777777" w:rsidR="00CE5C62" w:rsidRPr="00CE5C62" w:rsidRDefault="00CE5C62" w:rsidP="00CE5C62">
      <w:pPr>
        <w:rPr>
          <w:rFonts w:ascii="Times New Roman" w:hAnsi="Times New Roman" w:cs="Times New Roman"/>
          <w:sz w:val="28"/>
          <w:szCs w:val="28"/>
          <w:lang w:val="it-IT"/>
        </w:rPr>
      </w:pPr>
    </w:p>
    <w:p w14:paraId="396FF0EE" w14:textId="77777777" w:rsidR="00CE5C62" w:rsidRPr="00CE5C62" w:rsidRDefault="00CE5C62" w:rsidP="00CE5C62">
      <w:pPr>
        <w:rPr>
          <w:rFonts w:ascii="Times New Roman" w:hAnsi="Times New Roman" w:cs="Times New Roman"/>
          <w:sz w:val="28"/>
          <w:szCs w:val="28"/>
          <w:lang w:val="it-IT"/>
        </w:rPr>
      </w:pPr>
    </w:p>
    <w:p w14:paraId="167AA95D" w14:textId="77777777" w:rsidR="00CE5C62" w:rsidRPr="00CE5C62" w:rsidRDefault="00CE5C62" w:rsidP="00CE5C62">
      <w:pPr>
        <w:rPr>
          <w:rFonts w:ascii="Times New Roman" w:hAnsi="Times New Roman" w:cs="Times New Roman"/>
          <w:sz w:val="28"/>
          <w:szCs w:val="28"/>
          <w:lang w:val="it-IT"/>
        </w:rPr>
      </w:pPr>
    </w:p>
    <w:p w14:paraId="7AC01286" w14:textId="77777777" w:rsidR="00CE5C62" w:rsidRPr="00CE5C62" w:rsidRDefault="00CE5C62" w:rsidP="00CE5C62">
      <w:pPr>
        <w:rPr>
          <w:rFonts w:ascii="Times New Roman" w:hAnsi="Times New Roman" w:cs="Times New Roman"/>
          <w:sz w:val="28"/>
          <w:szCs w:val="28"/>
          <w:lang w:val="it-IT"/>
        </w:rPr>
      </w:pPr>
    </w:p>
    <w:p w14:paraId="3593924C" w14:textId="77777777" w:rsidR="00CE5C62" w:rsidRPr="00CE5C62" w:rsidRDefault="00CE5C62" w:rsidP="00CE5C62">
      <w:pPr>
        <w:spacing w:after="0" w:line="240" w:lineRule="auto"/>
        <w:jc w:val="center"/>
        <w:rPr>
          <w:rFonts w:ascii="Times New Roman" w:hAnsi="Times New Roman" w:cs="Times New Roman"/>
          <w:b/>
          <w:bCs/>
          <w:sz w:val="28"/>
          <w:szCs w:val="28"/>
          <w:lang w:val="it-IT"/>
        </w:rPr>
      </w:pPr>
    </w:p>
    <w:p w14:paraId="79602B92" w14:textId="77777777" w:rsidR="00CE5C62" w:rsidRPr="00CE5C62" w:rsidRDefault="00CE5C62" w:rsidP="00CE5C62">
      <w:pPr>
        <w:spacing w:after="0" w:line="240" w:lineRule="auto"/>
        <w:jc w:val="center"/>
        <w:rPr>
          <w:rFonts w:ascii="Times New Roman" w:hAnsi="Times New Roman" w:cs="Times New Roman"/>
          <w:b/>
          <w:bCs/>
          <w:sz w:val="28"/>
          <w:szCs w:val="28"/>
          <w:lang w:val="it-IT"/>
        </w:rPr>
      </w:pPr>
    </w:p>
    <w:p w14:paraId="7974888E" w14:textId="77777777" w:rsidR="00CE5C62" w:rsidRPr="00CE5C62" w:rsidRDefault="00CE5C62" w:rsidP="00CE5C62">
      <w:pPr>
        <w:spacing w:after="0" w:line="240" w:lineRule="auto"/>
        <w:jc w:val="center"/>
        <w:rPr>
          <w:rFonts w:ascii="Times New Roman" w:hAnsi="Times New Roman" w:cs="Times New Roman"/>
          <w:b/>
          <w:bCs/>
          <w:sz w:val="28"/>
          <w:szCs w:val="28"/>
          <w:lang w:val="it-IT"/>
        </w:rPr>
      </w:pPr>
    </w:p>
    <w:p w14:paraId="06A7ADFE" w14:textId="77777777" w:rsidR="00CE5C62" w:rsidRDefault="00CE5C62" w:rsidP="00CE5C62">
      <w:pPr>
        <w:spacing w:after="0" w:line="240" w:lineRule="auto"/>
        <w:jc w:val="center"/>
        <w:rPr>
          <w:rFonts w:ascii="Times New Roman" w:hAnsi="Times New Roman" w:cs="Times New Roman"/>
          <w:b/>
          <w:bCs/>
          <w:sz w:val="28"/>
          <w:szCs w:val="28"/>
          <w:lang w:val="it-IT"/>
        </w:rPr>
      </w:pPr>
    </w:p>
    <w:p w14:paraId="5458E5B7" w14:textId="77777777" w:rsidR="00CE5C62" w:rsidRDefault="00CE5C62" w:rsidP="00CE5C62">
      <w:pPr>
        <w:spacing w:after="0" w:line="240" w:lineRule="auto"/>
        <w:jc w:val="center"/>
        <w:rPr>
          <w:rFonts w:ascii="Times New Roman" w:hAnsi="Times New Roman" w:cs="Times New Roman"/>
          <w:b/>
          <w:bCs/>
          <w:sz w:val="28"/>
          <w:szCs w:val="28"/>
          <w:lang w:val="it-IT"/>
        </w:rPr>
      </w:pPr>
    </w:p>
    <w:p w14:paraId="2934D3E0" w14:textId="77777777" w:rsidR="00CE5C62" w:rsidRDefault="00CE5C62" w:rsidP="00CE5C62">
      <w:pPr>
        <w:spacing w:after="0" w:line="240" w:lineRule="auto"/>
        <w:jc w:val="center"/>
        <w:rPr>
          <w:rFonts w:ascii="Times New Roman" w:hAnsi="Times New Roman" w:cs="Times New Roman"/>
          <w:b/>
          <w:bCs/>
          <w:sz w:val="28"/>
          <w:szCs w:val="28"/>
          <w:lang w:val="it-IT"/>
        </w:rPr>
      </w:pPr>
    </w:p>
    <w:p w14:paraId="252EA400" w14:textId="77777777" w:rsidR="00CE5C62" w:rsidRDefault="00CE5C62" w:rsidP="00CE5C62">
      <w:pPr>
        <w:spacing w:after="0" w:line="240" w:lineRule="auto"/>
        <w:jc w:val="center"/>
        <w:rPr>
          <w:rFonts w:ascii="Times New Roman" w:hAnsi="Times New Roman" w:cs="Times New Roman"/>
          <w:b/>
          <w:bCs/>
          <w:sz w:val="28"/>
          <w:szCs w:val="28"/>
          <w:lang w:val="it-IT"/>
        </w:rPr>
      </w:pPr>
    </w:p>
    <w:p w14:paraId="51597E74" w14:textId="77777777" w:rsidR="00CE5C62" w:rsidRDefault="00CE5C62" w:rsidP="00CE5C62">
      <w:pPr>
        <w:spacing w:after="0" w:line="240" w:lineRule="auto"/>
        <w:jc w:val="center"/>
        <w:rPr>
          <w:rFonts w:ascii="Times New Roman" w:hAnsi="Times New Roman" w:cs="Times New Roman"/>
          <w:b/>
          <w:bCs/>
          <w:sz w:val="28"/>
          <w:szCs w:val="28"/>
          <w:lang w:val="it-IT"/>
        </w:rPr>
      </w:pPr>
    </w:p>
    <w:p w14:paraId="65174D68" w14:textId="77777777" w:rsidR="00CE5C62" w:rsidRDefault="00CE5C62" w:rsidP="00CE5C62">
      <w:pPr>
        <w:spacing w:after="0" w:line="240" w:lineRule="auto"/>
        <w:jc w:val="center"/>
        <w:rPr>
          <w:rFonts w:ascii="Times New Roman" w:hAnsi="Times New Roman" w:cs="Times New Roman"/>
          <w:b/>
          <w:bCs/>
          <w:sz w:val="28"/>
          <w:szCs w:val="28"/>
          <w:lang w:val="it-IT"/>
        </w:rPr>
      </w:pPr>
    </w:p>
    <w:p w14:paraId="34B55AD0" w14:textId="77777777" w:rsidR="00CE5C62" w:rsidRDefault="00CE5C62" w:rsidP="00CE5C62">
      <w:pPr>
        <w:spacing w:after="0" w:line="240" w:lineRule="auto"/>
        <w:jc w:val="center"/>
        <w:rPr>
          <w:rFonts w:ascii="Times New Roman" w:hAnsi="Times New Roman" w:cs="Times New Roman"/>
          <w:b/>
          <w:bCs/>
          <w:sz w:val="28"/>
          <w:szCs w:val="28"/>
          <w:lang w:val="it-IT"/>
        </w:rPr>
      </w:pPr>
    </w:p>
    <w:p w14:paraId="6BEA9BE7" w14:textId="77777777" w:rsidR="00CE5C62" w:rsidRDefault="00CE5C62" w:rsidP="00CE5C62">
      <w:pPr>
        <w:spacing w:after="0" w:line="240" w:lineRule="auto"/>
        <w:jc w:val="center"/>
        <w:rPr>
          <w:rFonts w:ascii="Times New Roman" w:hAnsi="Times New Roman" w:cs="Times New Roman"/>
          <w:b/>
          <w:bCs/>
          <w:sz w:val="28"/>
          <w:szCs w:val="28"/>
          <w:lang w:val="it-IT"/>
        </w:rPr>
      </w:pPr>
    </w:p>
    <w:p w14:paraId="1E1636CF" w14:textId="77777777" w:rsidR="00CE5C62" w:rsidRDefault="00CE5C62" w:rsidP="00CE5C62">
      <w:pPr>
        <w:spacing w:after="0" w:line="240" w:lineRule="auto"/>
        <w:jc w:val="center"/>
        <w:rPr>
          <w:rFonts w:ascii="Times New Roman" w:hAnsi="Times New Roman" w:cs="Times New Roman"/>
          <w:b/>
          <w:bCs/>
          <w:sz w:val="28"/>
          <w:szCs w:val="28"/>
          <w:lang w:val="it-IT"/>
        </w:rPr>
      </w:pPr>
    </w:p>
    <w:p w14:paraId="48EE8244" w14:textId="77777777" w:rsidR="00CE5C62" w:rsidRDefault="00CE5C62" w:rsidP="00CE5C62">
      <w:pPr>
        <w:spacing w:after="0" w:line="240" w:lineRule="auto"/>
        <w:jc w:val="center"/>
        <w:rPr>
          <w:rFonts w:ascii="Times New Roman" w:hAnsi="Times New Roman" w:cs="Times New Roman"/>
          <w:b/>
          <w:bCs/>
          <w:sz w:val="28"/>
          <w:szCs w:val="28"/>
          <w:lang w:val="it-IT"/>
        </w:rPr>
      </w:pPr>
    </w:p>
    <w:p w14:paraId="3645AE24" w14:textId="77777777" w:rsidR="00CE5C62" w:rsidRDefault="00CE5C62" w:rsidP="00CE5C62">
      <w:pPr>
        <w:spacing w:after="0" w:line="240" w:lineRule="auto"/>
        <w:jc w:val="center"/>
        <w:rPr>
          <w:rFonts w:ascii="Times New Roman" w:hAnsi="Times New Roman" w:cs="Times New Roman"/>
          <w:b/>
          <w:bCs/>
          <w:sz w:val="28"/>
          <w:szCs w:val="28"/>
          <w:lang w:val="it-IT"/>
        </w:rPr>
      </w:pPr>
    </w:p>
    <w:p w14:paraId="062D58A4" w14:textId="77777777" w:rsidR="00CE5C62" w:rsidRDefault="00CE5C62" w:rsidP="00CE5C62">
      <w:pPr>
        <w:spacing w:after="0" w:line="240" w:lineRule="auto"/>
        <w:jc w:val="center"/>
        <w:rPr>
          <w:rFonts w:ascii="Times New Roman" w:hAnsi="Times New Roman" w:cs="Times New Roman"/>
          <w:b/>
          <w:bCs/>
          <w:sz w:val="28"/>
          <w:szCs w:val="28"/>
          <w:lang w:val="it-IT"/>
        </w:rPr>
      </w:pPr>
    </w:p>
    <w:p w14:paraId="7B0F1541" w14:textId="77777777" w:rsidR="00CE5C62" w:rsidRDefault="00CE5C62" w:rsidP="00CE5C62">
      <w:pPr>
        <w:spacing w:after="0" w:line="240" w:lineRule="auto"/>
        <w:jc w:val="center"/>
        <w:rPr>
          <w:rFonts w:ascii="Times New Roman" w:hAnsi="Times New Roman" w:cs="Times New Roman"/>
          <w:b/>
          <w:bCs/>
          <w:sz w:val="28"/>
          <w:szCs w:val="28"/>
          <w:lang w:val="it-IT"/>
        </w:rPr>
      </w:pPr>
    </w:p>
    <w:p w14:paraId="40173B30" w14:textId="77777777" w:rsidR="00CE5C62" w:rsidRDefault="00CE5C62" w:rsidP="00CE5C62">
      <w:pPr>
        <w:spacing w:after="0" w:line="240" w:lineRule="auto"/>
        <w:jc w:val="center"/>
        <w:rPr>
          <w:rFonts w:ascii="Times New Roman" w:hAnsi="Times New Roman" w:cs="Times New Roman"/>
          <w:b/>
          <w:bCs/>
          <w:sz w:val="28"/>
          <w:szCs w:val="28"/>
          <w:lang w:val="it-IT"/>
        </w:rPr>
      </w:pPr>
    </w:p>
    <w:p w14:paraId="6999DE48" w14:textId="03C2FCC6" w:rsidR="00CE5C62" w:rsidRDefault="00CE5C62" w:rsidP="00CE5C62">
      <w:pPr>
        <w:spacing w:after="0" w:line="240" w:lineRule="auto"/>
        <w:jc w:val="center"/>
        <w:rPr>
          <w:rFonts w:ascii="Times New Roman" w:hAnsi="Times New Roman" w:cs="Times New Roman"/>
          <w:b/>
          <w:bCs/>
          <w:sz w:val="28"/>
          <w:szCs w:val="28"/>
          <w:lang w:val="it-IT"/>
        </w:rPr>
      </w:pPr>
      <w:r>
        <w:rPr>
          <w:rFonts w:ascii="Times New Roman" w:hAnsi="Times New Roman" w:cs="Times New Roman"/>
          <w:b/>
          <w:bCs/>
          <w:sz w:val="28"/>
          <w:szCs w:val="28"/>
          <w:lang w:val="it-IT"/>
        </w:rPr>
        <w:t>R O M Â N I A</w:t>
      </w:r>
    </w:p>
    <w:p w14:paraId="2EEA1006" w14:textId="02E6B516" w:rsidR="00CE5C62" w:rsidRDefault="00CE5C62" w:rsidP="00CE5C62">
      <w:pPr>
        <w:spacing w:after="0" w:line="240" w:lineRule="auto"/>
        <w:jc w:val="center"/>
        <w:rPr>
          <w:rFonts w:ascii="Times New Roman" w:hAnsi="Times New Roman" w:cs="Times New Roman"/>
          <w:b/>
          <w:bCs/>
          <w:sz w:val="28"/>
          <w:szCs w:val="28"/>
          <w:lang w:val="it-IT"/>
        </w:rPr>
      </w:pPr>
      <w:r>
        <w:rPr>
          <w:rFonts w:ascii="Times New Roman" w:hAnsi="Times New Roman" w:cs="Times New Roman"/>
          <w:b/>
          <w:bCs/>
          <w:sz w:val="28"/>
          <w:szCs w:val="28"/>
          <w:lang w:val="it-IT"/>
        </w:rPr>
        <w:t>JUDEȚUL PRAHOVA</w:t>
      </w:r>
    </w:p>
    <w:p w14:paraId="75F5089C" w14:textId="4513CF5B" w:rsidR="00CE5C62" w:rsidRDefault="00CE5C62" w:rsidP="00CE5C62">
      <w:pPr>
        <w:spacing w:after="0" w:line="240" w:lineRule="auto"/>
        <w:jc w:val="center"/>
        <w:rPr>
          <w:rFonts w:ascii="Times New Roman" w:hAnsi="Times New Roman" w:cs="Times New Roman"/>
          <w:b/>
          <w:bCs/>
          <w:sz w:val="28"/>
          <w:szCs w:val="28"/>
          <w:lang w:val="it-IT"/>
        </w:rPr>
      </w:pPr>
      <w:r>
        <w:rPr>
          <w:rFonts w:ascii="Times New Roman" w:hAnsi="Times New Roman" w:cs="Times New Roman"/>
          <w:b/>
          <w:bCs/>
          <w:sz w:val="28"/>
          <w:szCs w:val="28"/>
          <w:lang w:val="it-IT"/>
        </w:rPr>
        <w:t>COMUNA BUCOV</w:t>
      </w:r>
    </w:p>
    <w:p w14:paraId="30D02E22" w14:textId="3C9729DC" w:rsidR="00CE5C62" w:rsidRDefault="00CE5C62" w:rsidP="00CE5C62">
      <w:pPr>
        <w:spacing w:after="0" w:line="240" w:lineRule="auto"/>
        <w:jc w:val="center"/>
        <w:rPr>
          <w:rFonts w:ascii="Times New Roman" w:hAnsi="Times New Roman" w:cs="Times New Roman"/>
          <w:b/>
          <w:bCs/>
          <w:sz w:val="28"/>
          <w:szCs w:val="28"/>
          <w:lang w:val="it-IT"/>
        </w:rPr>
      </w:pPr>
      <w:r>
        <w:rPr>
          <w:rFonts w:ascii="Times New Roman" w:hAnsi="Times New Roman" w:cs="Times New Roman"/>
          <w:b/>
          <w:bCs/>
          <w:sz w:val="28"/>
          <w:szCs w:val="28"/>
          <w:lang w:val="it-IT"/>
        </w:rPr>
        <w:t>CONSILIUL LOCAL</w:t>
      </w:r>
    </w:p>
    <w:p w14:paraId="73665F91" w14:textId="77777777" w:rsidR="00CE5C62" w:rsidRPr="00CE5C62" w:rsidRDefault="00CE5C62" w:rsidP="00CE5C62">
      <w:pPr>
        <w:spacing w:after="0" w:line="240" w:lineRule="auto"/>
        <w:rPr>
          <w:rFonts w:ascii="Times New Roman" w:hAnsi="Times New Roman" w:cs="Times New Roman"/>
          <w:b/>
          <w:bCs/>
          <w:sz w:val="28"/>
          <w:szCs w:val="28"/>
          <w:lang w:val="it-IT"/>
        </w:rPr>
      </w:pPr>
    </w:p>
    <w:p w14:paraId="396D37F6" w14:textId="77777777" w:rsidR="00CE5C62" w:rsidRPr="00CE5C62" w:rsidRDefault="00CE5C62" w:rsidP="00CE5C62">
      <w:pPr>
        <w:spacing w:after="0" w:line="240" w:lineRule="auto"/>
        <w:jc w:val="center"/>
        <w:rPr>
          <w:rFonts w:ascii="Times New Roman" w:hAnsi="Times New Roman" w:cs="Times New Roman"/>
          <w:b/>
          <w:bCs/>
          <w:sz w:val="28"/>
          <w:szCs w:val="28"/>
          <w:lang w:val="it-IT"/>
        </w:rPr>
      </w:pPr>
    </w:p>
    <w:p w14:paraId="2E089CA1" w14:textId="1438CE89" w:rsidR="00CE5C62" w:rsidRPr="00CE5C62" w:rsidRDefault="00CE5C62" w:rsidP="00CE5C62">
      <w:pPr>
        <w:spacing w:after="0" w:line="240" w:lineRule="auto"/>
        <w:jc w:val="center"/>
        <w:rPr>
          <w:rFonts w:ascii="Times New Roman" w:hAnsi="Times New Roman" w:cs="Times New Roman"/>
          <w:b/>
          <w:bCs/>
          <w:sz w:val="28"/>
          <w:szCs w:val="28"/>
          <w:lang w:val="it-IT"/>
        </w:rPr>
      </w:pPr>
      <w:r w:rsidRPr="00CE5C62">
        <w:rPr>
          <w:rFonts w:ascii="Times New Roman" w:hAnsi="Times New Roman" w:cs="Times New Roman"/>
          <w:b/>
          <w:bCs/>
          <w:sz w:val="28"/>
          <w:szCs w:val="28"/>
          <w:lang w:val="it-IT"/>
        </w:rPr>
        <w:t>HOTAR</w:t>
      </w:r>
      <w:r>
        <w:rPr>
          <w:rFonts w:ascii="Times New Roman" w:hAnsi="Times New Roman" w:cs="Times New Roman"/>
          <w:b/>
          <w:bCs/>
          <w:sz w:val="28"/>
          <w:szCs w:val="28"/>
          <w:lang w:val="it-IT"/>
        </w:rPr>
        <w:t>Â</w:t>
      </w:r>
      <w:r w:rsidRPr="00CE5C62">
        <w:rPr>
          <w:rFonts w:ascii="Times New Roman" w:hAnsi="Times New Roman" w:cs="Times New Roman"/>
          <w:b/>
          <w:bCs/>
          <w:sz w:val="28"/>
          <w:szCs w:val="28"/>
          <w:lang w:val="it-IT"/>
        </w:rPr>
        <w:t>REA NR</w:t>
      </w:r>
      <w:r>
        <w:rPr>
          <w:rFonts w:ascii="Times New Roman" w:hAnsi="Times New Roman" w:cs="Times New Roman"/>
          <w:b/>
          <w:bCs/>
          <w:sz w:val="28"/>
          <w:szCs w:val="28"/>
          <w:lang w:val="it-IT"/>
        </w:rPr>
        <w:t xml:space="preserve"> .61/03.06.2026</w:t>
      </w:r>
    </w:p>
    <w:p w14:paraId="1B6D922D" w14:textId="77777777" w:rsidR="00CE5C62" w:rsidRPr="00CE5C62" w:rsidRDefault="00CE5C62" w:rsidP="00CE5C62">
      <w:pPr>
        <w:spacing w:after="0" w:line="240" w:lineRule="auto"/>
        <w:jc w:val="center"/>
        <w:rPr>
          <w:rFonts w:ascii="Times New Roman" w:hAnsi="Times New Roman" w:cs="Times New Roman"/>
          <w:b/>
          <w:bCs/>
          <w:sz w:val="28"/>
          <w:szCs w:val="28"/>
          <w:lang w:val="it-IT"/>
        </w:rPr>
      </w:pPr>
      <w:r w:rsidRPr="00CE5C62">
        <w:rPr>
          <w:rFonts w:ascii="Times New Roman" w:hAnsi="Times New Roman" w:cs="Times New Roman"/>
          <w:b/>
          <w:bCs/>
          <w:sz w:val="28"/>
          <w:szCs w:val="28"/>
          <w:lang w:val="it-IT"/>
        </w:rPr>
        <w:t>PRIVIND APROBAREA REGULAMENTULUI DE FUNCȚIONARE  Șl EXPLOATARE A STAȚIILOR DE REÎNCĂRCARE A VEHICULELOR ELECTRICE Șl</w:t>
      </w:r>
      <w:r w:rsidRPr="00CE5C62">
        <w:rPr>
          <w:rFonts w:ascii="Times New Roman" w:hAnsi="Times New Roman" w:cs="Times New Roman"/>
          <w:sz w:val="28"/>
          <w:szCs w:val="28"/>
          <w:lang w:val="it-IT"/>
        </w:rPr>
        <w:t xml:space="preserve"> </w:t>
      </w:r>
      <w:r w:rsidRPr="00CE5C62">
        <w:rPr>
          <w:rFonts w:ascii="Times New Roman" w:hAnsi="Times New Roman" w:cs="Times New Roman"/>
          <w:b/>
          <w:bCs/>
          <w:sz w:val="28"/>
          <w:szCs w:val="28"/>
          <w:lang w:val="it-IT"/>
        </w:rPr>
        <w:t>HYBRID PLUG-IN ÎN COMUNA BUCOV, JUDEȚUL PRAHOVA, INCLUSIV A DOCUMENTAȚIEI ÎN VEDEREA DELEGĂRII OPERĂRII ACESTORA  PE BAZA UNUI CONTRACT DE PRESTĂRI SERVICII</w:t>
      </w:r>
    </w:p>
    <w:p w14:paraId="558D78FA" w14:textId="77777777" w:rsidR="00CE5C62" w:rsidRPr="00CE5C62" w:rsidRDefault="00CE5C62" w:rsidP="00CE5C62">
      <w:pPr>
        <w:spacing w:after="0" w:line="240" w:lineRule="auto"/>
        <w:jc w:val="both"/>
        <w:rPr>
          <w:rFonts w:ascii="Times New Roman" w:hAnsi="Times New Roman" w:cs="Times New Roman"/>
          <w:sz w:val="28"/>
          <w:szCs w:val="28"/>
          <w:lang w:val="it-IT"/>
        </w:rPr>
      </w:pPr>
    </w:p>
    <w:p w14:paraId="2F66E43D" w14:textId="1BF6DAFF"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xml:space="preserve">Consiliul local al Comunei Bucov, întrunit în ședință ordinară la data de </w:t>
      </w:r>
      <w:r>
        <w:rPr>
          <w:rFonts w:ascii="Times New Roman" w:hAnsi="Times New Roman" w:cs="Times New Roman"/>
          <w:sz w:val="28"/>
          <w:szCs w:val="28"/>
          <w:lang w:val="it-IT"/>
        </w:rPr>
        <w:t>3 iunie 2026</w:t>
      </w:r>
      <w:r w:rsidRPr="00CE5C62">
        <w:rPr>
          <w:rFonts w:ascii="Times New Roman" w:hAnsi="Times New Roman" w:cs="Times New Roman"/>
          <w:sz w:val="28"/>
          <w:szCs w:val="28"/>
          <w:lang w:val="it-IT"/>
        </w:rPr>
        <w:t>;</w:t>
      </w:r>
    </w:p>
    <w:p w14:paraId="194ED4B3"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xml:space="preserve">Examinând proiectul de hotărâre privind aprobarea Regulamentului privind functionarea si exploatarea a stațiilor de reîncărcare a vehiculelor electrice șl hybrid plug-in în Comuna Bucov, Județul Prahova, privind reducerea emisiilor de gaze cu efect de sera in transporturi, prin promovarea infrastructurii pentru vehiculele de transport rutier nepoluant din punct de vedere energetic, proiect din inițiativa Primarului; </w:t>
      </w:r>
    </w:p>
    <w:p w14:paraId="00429705" w14:textId="3B30B455"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xml:space="preserve">Luând în discuție </w:t>
      </w:r>
      <w:r>
        <w:rPr>
          <w:rFonts w:ascii="Times New Roman" w:hAnsi="Times New Roman" w:cs="Times New Roman"/>
          <w:sz w:val="28"/>
          <w:szCs w:val="28"/>
          <w:lang w:val="it-IT"/>
        </w:rPr>
        <w:t>referatul de aprobare nr. 13220/28.05.2026 al primarului comunei Bucov,precum si raportul de specialitate nr.13221/28.05.2026</w:t>
      </w:r>
      <w:r w:rsidRPr="00CE5C62">
        <w:rPr>
          <w:rFonts w:ascii="Times New Roman" w:hAnsi="Times New Roman" w:cs="Times New Roman"/>
          <w:sz w:val="28"/>
          <w:szCs w:val="28"/>
          <w:lang w:val="it-IT"/>
        </w:rPr>
        <w:t xml:space="preserve">. </w:t>
      </w:r>
    </w:p>
    <w:p w14:paraId="15A852F1"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xml:space="preserve">Reținând avizele comisiilor de specialitate ale Consiliului Local al Comunei Bucov; </w:t>
      </w:r>
    </w:p>
    <w:p w14:paraId="75829CE6"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Având în vedere prevederile :</w:t>
      </w:r>
    </w:p>
    <w:p w14:paraId="2ECA185A"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art.26, art.27, art.28 si art. 29 din Directiva 2014 /94/ UE, privind instalarea infrastructurii pentru combustibili alternativi.</w:t>
      </w:r>
    </w:p>
    <w:p w14:paraId="1A14F6DC"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nr. 34/2017 privind instalarea infrastructurii pentru combustibili alternativi.</w:t>
      </w:r>
    </w:p>
    <w:p w14:paraId="314F184F"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Nr. 100/2016 din 19 mai 2016 privind concesiunile de lucrari si concesiunile de servicii – cu completarile si actualizarile ulterioare;</w:t>
      </w:r>
    </w:p>
    <w:p w14:paraId="7B6024ED" w14:textId="77777777" w:rsidR="00CE5C62" w:rsidRDefault="00CE5C62" w:rsidP="00CE5C62">
      <w:pPr>
        <w:spacing w:after="0" w:line="240" w:lineRule="auto"/>
        <w:jc w:val="both"/>
        <w:rPr>
          <w:rFonts w:ascii="Times New Roman" w:hAnsi="Times New Roman" w:cs="Times New Roman"/>
          <w:sz w:val="28"/>
          <w:szCs w:val="28"/>
          <w:lang w:val="it-IT"/>
        </w:rPr>
      </w:pPr>
    </w:p>
    <w:p w14:paraId="60CE7CD8" w14:textId="77777777" w:rsidR="00CE5C62" w:rsidRDefault="00CE5C62" w:rsidP="00CE5C62">
      <w:pPr>
        <w:spacing w:after="0" w:line="240" w:lineRule="auto"/>
        <w:jc w:val="both"/>
        <w:rPr>
          <w:rFonts w:ascii="Times New Roman" w:hAnsi="Times New Roman" w:cs="Times New Roman"/>
          <w:sz w:val="28"/>
          <w:szCs w:val="28"/>
          <w:lang w:val="it-IT"/>
        </w:rPr>
      </w:pPr>
    </w:p>
    <w:p w14:paraId="2A672684" w14:textId="77777777" w:rsidR="00CE5C62" w:rsidRDefault="00CE5C62" w:rsidP="00CE5C62">
      <w:pPr>
        <w:spacing w:after="0" w:line="240" w:lineRule="auto"/>
        <w:jc w:val="both"/>
        <w:rPr>
          <w:rFonts w:ascii="Times New Roman" w:hAnsi="Times New Roman" w:cs="Times New Roman"/>
          <w:sz w:val="28"/>
          <w:szCs w:val="28"/>
          <w:lang w:val="it-IT"/>
        </w:rPr>
      </w:pPr>
    </w:p>
    <w:p w14:paraId="19051B49" w14:textId="77777777" w:rsidR="00CE5C62" w:rsidRDefault="00CE5C62" w:rsidP="00CE5C62">
      <w:pPr>
        <w:spacing w:after="0" w:line="240" w:lineRule="auto"/>
        <w:jc w:val="both"/>
        <w:rPr>
          <w:rFonts w:ascii="Times New Roman" w:hAnsi="Times New Roman" w:cs="Times New Roman"/>
          <w:sz w:val="28"/>
          <w:szCs w:val="28"/>
          <w:lang w:val="it-IT"/>
        </w:rPr>
      </w:pPr>
    </w:p>
    <w:p w14:paraId="03FDB189" w14:textId="77777777" w:rsidR="00CE5C62" w:rsidRDefault="00CE5C62" w:rsidP="00CE5C62">
      <w:pPr>
        <w:spacing w:after="0" w:line="240" w:lineRule="auto"/>
        <w:jc w:val="both"/>
        <w:rPr>
          <w:rFonts w:ascii="Times New Roman" w:hAnsi="Times New Roman" w:cs="Times New Roman"/>
          <w:sz w:val="28"/>
          <w:szCs w:val="28"/>
          <w:lang w:val="it-IT"/>
        </w:rPr>
      </w:pPr>
    </w:p>
    <w:p w14:paraId="55D54084" w14:textId="77777777" w:rsidR="00CE5C62" w:rsidRDefault="00CE5C62" w:rsidP="00CE5C62">
      <w:pPr>
        <w:spacing w:after="0" w:line="240" w:lineRule="auto"/>
        <w:jc w:val="both"/>
        <w:rPr>
          <w:rFonts w:ascii="Times New Roman" w:hAnsi="Times New Roman" w:cs="Times New Roman"/>
          <w:sz w:val="28"/>
          <w:szCs w:val="28"/>
          <w:lang w:val="it-IT"/>
        </w:rPr>
      </w:pPr>
    </w:p>
    <w:p w14:paraId="65585ADC" w14:textId="77777777" w:rsidR="00CE5C62" w:rsidRDefault="00CE5C62" w:rsidP="00CE5C62">
      <w:pPr>
        <w:spacing w:after="0" w:line="240" w:lineRule="auto"/>
        <w:jc w:val="both"/>
        <w:rPr>
          <w:rFonts w:ascii="Times New Roman" w:hAnsi="Times New Roman" w:cs="Times New Roman"/>
          <w:sz w:val="28"/>
          <w:szCs w:val="28"/>
          <w:lang w:val="it-IT"/>
        </w:rPr>
      </w:pPr>
    </w:p>
    <w:p w14:paraId="0C9EAB40" w14:textId="77777777" w:rsidR="00CE5C62" w:rsidRDefault="00CE5C62" w:rsidP="00CE5C62">
      <w:pPr>
        <w:spacing w:after="0" w:line="240" w:lineRule="auto"/>
        <w:jc w:val="both"/>
        <w:rPr>
          <w:rFonts w:ascii="Times New Roman" w:hAnsi="Times New Roman" w:cs="Times New Roman"/>
          <w:sz w:val="28"/>
          <w:szCs w:val="28"/>
          <w:lang w:val="it-IT"/>
        </w:rPr>
      </w:pPr>
    </w:p>
    <w:p w14:paraId="641C2A37" w14:textId="77777777" w:rsidR="00CE5C62" w:rsidRDefault="00CE5C62" w:rsidP="00CE5C62">
      <w:pPr>
        <w:spacing w:after="0" w:line="240" w:lineRule="auto"/>
        <w:jc w:val="both"/>
        <w:rPr>
          <w:rFonts w:ascii="Times New Roman" w:hAnsi="Times New Roman" w:cs="Times New Roman"/>
          <w:sz w:val="28"/>
          <w:szCs w:val="28"/>
          <w:lang w:val="it-IT"/>
        </w:rPr>
      </w:pPr>
    </w:p>
    <w:p w14:paraId="426465FE" w14:textId="3E1C70B2"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Hotararea Nr. 867/2016 din 16 noiembrie 2016 pentru aprobarea Normelor metodologice de aplicare a prevederilor referitoare la atribuirea contractelor de concesiune de lucrari si concesiune de servicii din Legea nr. 100/2016 privind concesiunile de lucrari si concesiunile de servicii – cu completarile si actualizarile ulterioare;Legea nr. 51/2006 a serviciilor comunitare de utilități publice, republicată, cu modificările şi completările ulterioare;</w:t>
      </w:r>
    </w:p>
    <w:p w14:paraId="20A98C34"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98/2016 – privind achizitiile publice</w:t>
      </w:r>
    </w:p>
    <w:p w14:paraId="237472F2"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Hotărârea Nr. 395/2016 din 2 iunie 2016 - pentru aprobarea Normelor metodologice de aplicare a prevederilor referitoare la atribuirea contractului de achiziţie publică/acordului-cadru din Legea nr. 98/2016 privind achiziţiile publice</w:t>
      </w:r>
    </w:p>
    <w:p w14:paraId="456A6F67" w14:textId="77777777" w:rsid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rPr>
        <w:t xml:space="preserve">- art. 7, </w:t>
      </w:r>
      <w:proofErr w:type="spellStart"/>
      <w:r w:rsidRPr="00CE5C62">
        <w:rPr>
          <w:rFonts w:ascii="Times New Roman" w:hAnsi="Times New Roman" w:cs="Times New Roman"/>
          <w:sz w:val="28"/>
          <w:szCs w:val="28"/>
        </w:rPr>
        <w:t>alin</w:t>
      </w:r>
      <w:proofErr w:type="spellEnd"/>
      <w:r w:rsidRPr="00CE5C62">
        <w:rPr>
          <w:rFonts w:ascii="Times New Roman" w:hAnsi="Times New Roman" w:cs="Times New Roman"/>
          <w:sz w:val="28"/>
          <w:szCs w:val="28"/>
        </w:rPr>
        <w:t xml:space="preserve">. (1) - (12) din Legea nr. 52/2003 </w:t>
      </w:r>
      <w:proofErr w:type="spellStart"/>
      <w:r w:rsidRPr="00CE5C62">
        <w:rPr>
          <w:rFonts w:ascii="Times New Roman" w:hAnsi="Times New Roman" w:cs="Times New Roman"/>
          <w:sz w:val="28"/>
          <w:szCs w:val="28"/>
        </w:rPr>
        <w:t>privind</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transparența</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decizională</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în</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administrația</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publică</w:t>
      </w:r>
      <w:proofErr w:type="spellEnd"/>
      <w:r w:rsidRPr="00CE5C62">
        <w:rPr>
          <w:rFonts w:ascii="Times New Roman" w:hAnsi="Times New Roman" w:cs="Times New Roman"/>
          <w:sz w:val="28"/>
          <w:szCs w:val="28"/>
        </w:rPr>
        <w:t xml:space="preserve">, </w:t>
      </w:r>
      <w:proofErr w:type="spellStart"/>
      <w:r w:rsidRPr="00CE5C62">
        <w:rPr>
          <w:rFonts w:ascii="Times New Roman" w:hAnsi="Times New Roman" w:cs="Times New Roman"/>
          <w:sz w:val="28"/>
          <w:szCs w:val="28"/>
        </w:rPr>
        <w:t>republicată</w:t>
      </w:r>
      <w:proofErr w:type="spellEnd"/>
      <w:r w:rsidRPr="00CE5C62">
        <w:rPr>
          <w:rFonts w:ascii="Times New Roman" w:hAnsi="Times New Roman" w:cs="Times New Roman"/>
          <w:sz w:val="28"/>
          <w:szCs w:val="28"/>
          <w:lang w:val="it-IT"/>
        </w:rPr>
        <w:t>;</w:t>
      </w:r>
    </w:p>
    <w:p w14:paraId="3F236DC8" w14:textId="56B2D223" w:rsidR="00CE5C62" w:rsidRPr="00CE5C62" w:rsidRDefault="00CE5C62" w:rsidP="00CE5C62">
      <w:pPr>
        <w:spacing w:after="0" w:line="240" w:lineRule="auto"/>
        <w:jc w:val="both"/>
        <w:rPr>
          <w:rFonts w:ascii="Times New Roman" w:hAnsi="Times New Roman" w:cs="Times New Roman"/>
          <w:sz w:val="28"/>
          <w:szCs w:val="28"/>
          <w:lang w:val="it-IT"/>
        </w:rPr>
      </w:pPr>
      <w:r>
        <w:rPr>
          <w:rFonts w:ascii="Times New Roman" w:hAnsi="Times New Roman" w:cs="Times New Roman"/>
          <w:sz w:val="28"/>
          <w:szCs w:val="28"/>
          <w:lang w:val="it-IT"/>
        </w:rPr>
        <w:t>In temeiul prevederilor art 196 alin.(1) lit a din OUG nr 57/2019 privind Codul Administrativ . cu modificările și completările ulterioare;</w:t>
      </w:r>
    </w:p>
    <w:p w14:paraId="1F4092D1" w14:textId="77777777" w:rsidR="00CE5C62" w:rsidRPr="00CE5C62" w:rsidRDefault="00CE5C62" w:rsidP="00CE5C62">
      <w:pPr>
        <w:spacing w:after="0" w:line="240" w:lineRule="auto"/>
        <w:jc w:val="both"/>
        <w:rPr>
          <w:rFonts w:ascii="Times New Roman" w:hAnsi="Times New Roman" w:cs="Times New Roman"/>
          <w:sz w:val="28"/>
          <w:szCs w:val="28"/>
          <w:lang w:val="it-IT"/>
        </w:rPr>
      </w:pPr>
    </w:p>
    <w:p w14:paraId="0B4D31F2" w14:textId="0D64B27B" w:rsidR="00CE5C62" w:rsidRPr="00CE5C62" w:rsidRDefault="00CE5C62" w:rsidP="00CE5C62">
      <w:pPr>
        <w:spacing w:after="0" w:line="240" w:lineRule="auto"/>
        <w:jc w:val="both"/>
        <w:rPr>
          <w:rFonts w:ascii="Times New Roman" w:hAnsi="Times New Roman" w:cs="Times New Roman"/>
          <w:b/>
          <w:bCs/>
          <w:sz w:val="28"/>
          <w:szCs w:val="28"/>
          <w:lang w:val="it-IT"/>
        </w:rPr>
      </w:pPr>
      <w:r>
        <w:rPr>
          <w:rFonts w:ascii="Times New Roman" w:hAnsi="Times New Roman" w:cs="Times New Roman"/>
          <w:b/>
          <w:bCs/>
          <w:sz w:val="28"/>
          <w:szCs w:val="28"/>
          <w:lang w:val="it-IT"/>
        </w:rPr>
        <w:t xml:space="preserve">                                           </w:t>
      </w:r>
      <w:r w:rsidRPr="00CE5C62">
        <w:rPr>
          <w:rFonts w:ascii="Times New Roman" w:hAnsi="Times New Roman" w:cs="Times New Roman"/>
          <w:b/>
          <w:bCs/>
          <w:sz w:val="28"/>
          <w:szCs w:val="28"/>
          <w:lang w:val="it-IT"/>
        </w:rPr>
        <w:t>H O T Ă R Ă Ș</w:t>
      </w:r>
      <w:r>
        <w:rPr>
          <w:rFonts w:ascii="Times New Roman" w:hAnsi="Times New Roman" w:cs="Times New Roman"/>
          <w:b/>
          <w:bCs/>
          <w:sz w:val="28"/>
          <w:szCs w:val="28"/>
          <w:lang w:val="it-IT"/>
        </w:rPr>
        <w:t xml:space="preserve"> </w:t>
      </w:r>
      <w:r w:rsidRPr="00CE5C62">
        <w:rPr>
          <w:rFonts w:ascii="Times New Roman" w:hAnsi="Times New Roman" w:cs="Times New Roman"/>
          <w:b/>
          <w:bCs/>
          <w:sz w:val="28"/>
          <w:szCs w:val="28"/>
          <w:lang w:val="it-IT"/>
        </w:rPr>
        <w:t>T E :</w:t>
      </w:r>
    </w:p>
    <w:p w14:paraId="2B81D879"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1 </w:t>
      </w:r>
      <w:r w:rsidRPr="00CE5C62">
        <w:rPr>
          <w:rFonts w:ascii="Times New Roman" w:hAnsi="Times New Roman" w:cs="Times New Roman"/>
          <w:sz w:val="28"/>
          <w:szCs w:val="28"/>
          <w:lang w:val="it-IT"/>
        </w:rPr>
        <w:t>Se aprobă REGULAMENTUL PRIVIND FUNCȚIONAREA Șl EXPLOATAREA STAȚIILOR DE REÎNCĂRCARE A VEHICULELOR ELECTRICE Șl HYBRID PLUG-IN ÎN COMUNA BUCOV, JUDEȚUL PRAHOVA, conform anexei nr. 1, care face parte integrantă din prezenta hotărâre.</w:t>
      </w:r>
    </w:p>
    <w:p w14:paraId="2F5A5F58"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2 </w:t>
      </w:r>
      <w:r w:rsidRPr="00CE5C62">
        <w:rPr>
          <w:rFonts w:ascii="Times New Roman" w:hAnsi="Times New Roman" w:cs="Times New Roman"/>
          <w:sz w:val="28"/>
          <w:szCs w:val="28"/>
          <w:lang w:val="it-IT"/>
        </w:rPr>
        <w:t xml:space="preserve"> Se aproba continutul STUDIULUI DE FUNDAMENTARE a deciziei de delegare a exploatarii (functionare si utilizare) a statiilor de incarcare electrica in Comuna Bucov, Judetul Prahova, in baza unui contract de prestari servicii in baza L98/2016 – privind achizitiile publice conform anexei nr. 2, care face parte integrantă din prezenta hotărâre.</w:t>
      </w:r>
    </w:p>
    <w:p w14:paraId="39086E17" w14:textId="60C7D64B"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3    </w:t>
      </w:r>
      <w:r w:rsidRPr="00CE5C62">
        <w:rPr>
          <w:rFonts w:ascii="Times New Roman" w:hAnsi="Times New Roman" w:cs="Times New Roman"/>
          <w:sz w:val="28"/>
          <w:szCs w:val="28"/>
          <w:lang w:val="it-IT"/>
        </w:rPr>
        <w:t xml:space="preserve">Cu ducerea la îndeplinire a prezentei hotărâri se împuternicește </w:t>
      </w:r>
      <w:r>
        <w:rPr>
          <w:rFonts w:ascii="Times New Roman" w:hAnsi="Times New Roman" w:cs="Times New Roman"/>
          <w:sz w:val="28"/>
          <w:szCs w:val="28"/>
          <w:lang w:val="it-IT"/>
        </w:rPr>
        <w:t>primarul comunei Bucov, dl Savu Ion prin compartimentul de specialitate achiziții publice.</w:t>
      </w:r>
    </w:p>
    <w:p w14:paraId="137427E6"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b/>
          <w:bCs/>
          <w:sz w:val="28"/>
          <w:szCs w:val="28"/>
          <w:lang w:val="it-IT"/>
        </w:rPr>
        <w:t xml:space="preserve">ART. 4    </w:t>
      </w:r>
      <w:r w:rsidRPr="00CE5C62">
        <w:rPr>
          <w:rFonts w:ascii="Times New Roman" w:hAnsi="Times New Roman" w:cs="Times New Roman"/>
          <w:sz w:val="28"/>
          <w:szCs w:val="28"/>
          <w:lang w:val="it-IT"/>
        </w:rPr>
        <w:t>Secretarul Unității Administrativ-Teritoriale Comuna Bucov va asigura comunicarea prezentei Hotărâri autorităților și persoanelor interesate pentru ducerea la îndeplinire a prevederilor sale.</w:t>
      </w:r>
    </w:p>
    <w:p w14:paraId="7D12C798" w14:textId="77777777" w:rsidR="00CE5C62" w:rsidRDefault="00CE5C62" w:rsidP="00CE5C62">
      <w:pPr>
        <w:spacing w:after="0"/>
        <w:rPr>
          <w:rFonts w:ascii="Times New Roman" w:hAnsi="Times New Roman" w:cs="Times New Roman"/>
          <w:sz w:val="28"/>
          <w:szCs w:val="28"/>
          <w:lang w:val="it-IT"/>
        </w:rPr>
      </w:pPr>
      <w:r>
        <w:rPr>
          <w:rFonts w:ascii="Times New Roman" w:hAnsi="Times New Roman" w:cs="Times New Roman"/>
          <w:sz w:val="28"/>
          <w:szCs w:val="28"/>
          <w:lang w:val="it-IT"/>
        </w:rPr>
        <w:t xml:space="preserve">   </w:t>
      </w:r>
    </w:p>
    <w:p w14:paraId="6A2B573A" w14:textId="2B2B20CA" w:rsidR="00CE5C62" w:rsidRDefault="00CE5C62" w:rsidP="00CE5C62">
      <w:pPr>
        <w:spacing w:after="0"/>
        <w:rPr>
          <w:rFonts w:ascii="Times New Roman" w:hAnsi="Times New Roman" w:cs="Times New Roman"/>
          <w:sz w:val="28"/>
          <w:szCs w:val="28"/>
          <w:lang w:val="it-IT"/>
        </w:rPr>
      </w:pPr>
      <w:r>
        <w:rPr>
          <w:rFonts w:ascii="Times New Roman" w:hAnsi="Times New Roman" w:cs="Times New Roman"/>
          <w:sz w:val="28"/>
          <w:szCs w:val="28"/>
          <w:lang w:val="it-IT"/>
        </w:rPr>
        <w:t xml:space="preserve">     Președinte de ședință,                                             Contrasemnează,</w:t>
      </w:r>
    </w:p>
    <w:p w14:paraId="0028F6D3" w14:textId="074F4FE6" w:rsidR="00CE5C62" w:rsidRDefault="00CE5C62" w:rsidP="00CE5C62">
      <w:pPr>
        <w:spacing w:after="0"/>
        <w:rPr>
          <w:rFonts w:ascii="Times New Roman" w:hAnsi="Times New Roman" w:cs="Times New Roman"/>
          <w:sz w:val="28"/>
          <w:szCs w:val="28"/>
          <w:lang w:val="it-IT"/>
        </w:rPr>
      </w:pPr>
      <w:r>
        <w:rPr>
          <w:rFonts w:ascii="Times New Roman" w:hAnsi="Times New Roman" w:cs="Times New Roman"/>
          <w:sz w:val="28"/>
          <w:szCs w:val="28"/>
          <w:lang w:val="it-IT"/>
        </w:rPr>
        <w:t xml:space="preserve">     Nicolescu Nicolae                                                 Secretar General,</w:t>
      </w:r>
    </w:p>
    <w:p w14:paraId="34D8116E" w14:textId="489EF971" w:rsidR="00CE5C62" w:rsidRPr="00CE5C62" w:rsidRDefault="00CE5C62" w:rsidP="00CE5C62">
      <w:pPr>
        <w:spacing w:after="0"/>
        <w:rPr>
          <w:rFonts w:ascii="Times New Roman" w:hAnsi="Times New Roman" w:cs="Times New Roman"/>
          <w:sz w:val="28"/>
          <w:szCs w:val="28"/>
          <w:lang w:val="it-IT"/>
        </w:rPr>
      </w:pPr>
      <w:r>
        <w:rPr>
          <w:rFonts w:ascii="Times New Roman" w:hAnsi="Times New Roman" w:cs="Times New Roman"/>
          <w:sz w:val="28"/>
          <w:szCs w:val="28"/>
          <w:lang w:val="it-IT"/>
        </w:rPr>
        <w:t xml:space="preserve">                                                                                  Nae Florentina Cristina</w:t>
      </w:r>
    </w:p>
    <w:p w14:paraId="1BBE4083" w14:textId="53A09D7D" w:rsidR="00CE5C62" w:rsidRPr="00CE5C62" w:rsidRDefault="00CE5C62" w:rsidP="00CE5C62">
      <w:pPr>
        <w:rPr>
          <w:rFonts w:ascii="Times New Roman" w:hAnsi="Times New Roman" w:cs="Times New Roman"/>
          <w:sz w:val="28"/>
          <w:szCs w:val="28"/>
          <w:lang w:val="it-IT"/>
        </w:rPr>
      </w:pPr>
      <w:r w:rsidRPr="00CE5C62">
        <w:rPr>
          <w:rFonts w:ascii="Times New Roman" w:hAnsi="Times New Roman" w:cs="Times New Roman"/>
          <w:sz w:val="28"/>
          <w:szCs w:val="28"/>
          <w:lang w:val="it-IT"/>
        </w:rPr>
        <w:lastRenderedPageBreak/>
        <w:t xml:space="preserve">Hotărârea a fost adoptată cu </w:t>
      </w:r>
      <w:r>
        <w:rPr>
          <w:rFonts w:ascii="Times New Roman" w:hAnsi="Times New Roman" w:cs="Times New Roman"/>
          <w:sz w:val="28"/>
          <w:szCs w:val="28"/>
          <w:lang w:val="it-IT"/>
        </w:rPr>
        <w:t>17</w:t>
      </w:r>
      <w:r w:rsidRPr="00CE5C62">
        <w:rPr>
          <w:rFonts w:ascii="Times New Roman" w:hAnsi="Times New Roman" w:cs="Times New Roman"/>
          <w:sz w:val="28"/>
          <w:szCs w:val="28"/>
          <w:lang w:val="it-IT"/>
        </w:rPr>
        <w:t>voturi ale consilierilor locali din</w:t>
      </w:r>
      <w:r>
        <w:rPr>
          <w:rFonts w:ascii="Times New Roman" w:hAnsi="Times New Roman" w:cs="Times New Roman"/>
          <w:sz w:val="28"/>
          <w:szCs w:val="28"/>
          <w:lang w:val="it-IT"/>
        </w:rPr>
        <w:t xml:space="preserve"> 17</w:t>
      </w:r>
      <w:r w:rsidRPr="00CE5C62">
        <w:rPr>
          <w:rFonts w:ascii="Times New Roman" w:hAnsi="Times New Roman" w:cs="Times New Roman"/>
          <w:sz w:val="28"/>
          <w:szCs w:val="28"/>
          <w:lang w:val="it-IT"/>
        </w:rPr>
        <w:t xml:space="preserve"> consilieri locali prezenți.</w:t>
      </w:r>
    </w:p>
    <w:p w14:paraId="6CBD9F67" w14:textId="77777777" w:rsidR="00CE5C62" w:rsidRPr="00CE5C62" w:rsidRDefault="00CE5C62" w:rsidP="00CE5C62">
      <w:pPr>
        <w:rPr>
          <w:rFonts w:ascii="Times New Roman" w:hAnsi="Times New Roman" w:cs="Times New Roman"/>
          <w:sz w:val="28"/>
          <w:szCs w:val="28"/>
          <w:lang w:val="it-IT"/>
        </w:rPr>
      </w:pPr>
    </w:p>
    <w:p w14:paraId="41992D00" w14:textId="77777777" w:rsidR="00CE5C62" w:rsidRPr="00CE5C62" w:rsidRDefault="00CE5C62" w:rsidP="00CE5C62">
      <w:pPr>
        <w:rPr>
          <w:rFonts w:ascii="Times New Roman" w:hAnsi="Times New Roman" w:cs="Times New Roman"/>
          <w:sz w:val="28"/>
          <w:szCs w:val="28"/>
          <w:lang w:val="it-IT"/>
        </w:rPr>
      </w:pPr>
    </w:p>
    <w:p w14:paraId="2C603922" w14:textId="77777777" w:rsidR="00CE5C62" w:rsidRPr="00CE5C62" w:rsidRDefault="00CE5C62" w:rsidP="00CE5C62">
      <w:pPr>
        <w:rPr>
          <w:rFonts w:ascii="Times New Roman" w:hAnsi="Times New Roman" w:cs="Times New Roman"/>
          <w:sz w:val="28"/>
          <w:szCs w:val="28"/>
          <w:lang w:val="it-IT"/>
        </w:rPr>
      </w:pPr>
    </w:p>
    <w:p w14:paraId="027CA8EB" w14:textId="77777777" w:rsidR="00CE5C62" w:rsidRPr="00CE5C62" w:rsidRDefault="00CE5C62" w:rsidP="00CE5C62">
      <w:pPr>
        <w:rPr>
          <w:rFonts w:ascii="Times New Roman" w:hAnsi="Times New Roman" w:cs="Times New Roman"/>
          <w:sz w:val="28"/>
          <w:szCs w:val="28"/>
          <w:lang w:val="it-IT"/>
        </w:rPr>
      </w:pPr>
    </w:p>
    <w:p w14:paraId="0368F181" w14:textId="77777777" w:rsidR="00CE5C62" w:rsidRPr="00CE5C62" w:rsidRDefault="00CE5C62" w:rsidP="00CE5C62">
      <w:pPr>
        <w:rPr>
          <w:rFonts w:ascii="Times New Roman" w:hAnsi="Times New Roman" w:cs="Times New Roman"/>
          <w:sz w:val="28"/>
          <w:szCs w:val="28"/>
          <w:lang w:val="it-IT"/>
        </w:rPr>
      </w:pPr>
    </w:p>
    <w:p w14:paraId="6C0582D5" w14:textId="77777777" w:rsidR="00CE5C62" w:rsidRPr="00CE5C62" w:rsidRDefault="00CE5C62" w:rsidP="00CE5C62">
      <w:pPr>
        <w:rPr>
          <w:rFonts w:ascii="Times New Roman" w:hAnsi="Times New Roman" w:cs="Times New Roman"/>
          <w:sz w:val="28"/>
          <w:szCs w:val="28"/>
          <w:lang w:val="it-IT"/>
        </w:rPr>
      </w:pPr>
    </w:p>
    <w:p w14:paraId="2A791337" w14:textId="77777777" w:rsidR="00CE5C62" w:rsidRPr="00CE5C62" w:rsidRDefault="00CE5C62" w:rsidP="00CE5C62">
      <w:pPr>
        <w:rPr>
          <w:rFonts w:ascii="Times New Roman" w:hAnsi="Times New Roman" w:cs="Times New Roman"/>
          <w:sz w:val="28"/>
          <w:szCs w:val="28"/>
          <w:lang w:val="it-IT"/>
        </w:rPr>
      </w:pPr>
    </w:p>
    <w:p w14:paraId="01E2FAA1" w14:textId="77777777" w:rsidR="00CE5C62" w:rsidRPr="00CE5C62" w:rsidRDefault="00CE5C62" w:rsidP="00CE5C62">
      <w:pPr>
        <w:jc w:val="center"/>
        <w:rPr>
          <w:rFonts w:ascii="Times New Roman" w:hAnsi="Times New Roman" w:cs="Times New Roman"/>
          <w:b/>
          <w:bCs/>
          <w:sz w:val="28"/>
          <w:szCs w:val="28"/>
          <w:lang w:val="it-IT"/>
        </w:rPr>
      </w:pPr>
      <w:r w:rsidRPr="00CE5C62">
        <w:rPr>
          <w:rFonts w:ascii="Times New Roman" w:hAnsi="Times New Roman" w:cs="Times New Roman"/>
          <w:b/>
          <w:bCs/>
          <w:sz w:val="28"/>
          <w:szCs w:val="28"/>
          <w:lang w:val="it-IT"/>
        </w:rPr>
        <w:t>EXPUNERE DE MOTIVE</w:t>
      </w:r>
    </w:p>
    <w:p w14:paraId="7BB59733" w14:textId="77777777" w:rsidR="00CE5C62" w:rsidRPr="00CE5C62" w:rsidRDefault="00CE5C62" w:rsidP="00CE5C62">
      <w:pPr>
        <w:spacing w:after="0" w:line="240" w:lineRule="auto"/>
        <w:jc w:val="center"/>
        <w:rPr>
          <w:rFonts w:ascii="Times New Roman" w:hAnsi="Times New Roman" w:cs="Times New Roman"/>
          <w:b/>
          <w:bCs/>
          <w:sz w:val="28"/>
          <w:szCs w:val="28"/>
          <w:lang w:val="it-IT"/>
        </w:rPr>
      </w:pPr>
      <w:r w:rsidRPr="00CE5C62">
        <w:rPr>
          <w:rFonts w:ascii="Times New Roman" w:hAnsi="Times New Roman" w:cs="Times New Roman"/>
          <w:b/>
          <w:bCs/>
          <w:sz w:val="28"/>
          <w:szCs w:val="28"/>
          <w:lang w:val="it-IT"/>
        </w:rPr>
        <w:t>LA PROIECTUL DE HOTARARE PRIVIND APROBAREA REGULAMENTULUI DE FUNCȚIONARE  Șl EXPLOATARE A STAȚIILOR DE REÎNCĂRCARE A VEHICULELOR ELECTRICE Șl</w:t>
      </w:r>
      <w:r w:rsidRPr="00CE5C62">
        <w:rPr>
          <w:rFonts w:ascii="Times New Roman" w:hAnsi="Times New Roman" w:cs="Times New Roman"/>
          <w:sz w:val="28"/>
          <w:szCs w:val="28"/>
          <w:lang w:val="it-IT"/>
        </w:rPr>
        <w:t xml:space="preserve"> </w:t>
      </w:r>
      <w:r w:rsidRPr="00CE5C62">
        <w:rPr>
          <w:rFonts w:ascii="Times New Roman" w:hAnsi="Times New Roman" w:cs="Times New Roman"/>
          <w:b/>
          <w:bCs/>
          <w:sz w:val="28"/>
          <w:szCs w:val="28"/>
          <w:lang w:val="it-IT"/>
        </w:rPr>
        <w:t>HYBRID PLUG-IN ÎN COMUNA BUCOV, JUDEȚUL PRAHOVA, INCLUSIV A DOCUMENTAȚIEI ÎN VEDEREA DELEGĂRII OPERĂRII ACESTORA  PE BAZA UNUI CONTRACT DE PRESTĂRI SERVICII</w:t>
      </w:r>
    </w:p>
    <w:p w14:paraId="00767FE3" w14:textId="77777777" w:rsidR="00CE5C62" w:rsidRPr="00CE5C62" w:rsidRDefault="00CE5C62" w:rsidP="00CE5C62">
      <w:pPr>
        <w:rPr>
          <w:rFonts w:ascii="Times New Roman" w:hAnsi="Times New Roman" w:cs="Times New Roman"/>
          <w:b/>
          <w:bCs/>
          <w:sz w:val="28"/>
          <w:szCs w:val="28"/>
          <w:lang w:val="it-IT"/>
        </w:rPr>
      </w:pPr>
    </w:p>
    <w:p w14:paraId="5D14D159" w14:textId="77777777" w:rsidR="00CE5C62" w:rsidRPr="00CE5C62" w:rsidRDefault="00CE5C62" w:rsidP="00CE5C62">
      <w:pPr>
        <w:spacing w:after="0"/>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In ultima perioada de timp politica si legislația europeana dezvolta standarde de mediu mai ridicate pentru orașe. Vehiculele curate si eficiente din punct de vedere energetic care au un rol important in politica climatica si energetica a Uniunii Europene precum si electrificarea transportului, reprezintă priorități pentru strategiile europene climatice si de eficienta energetic.</w:t>
      </w:r>
    </w:p>
    <w:p w14:paraId="02B031C8" w14:textId="77777777" w:rsidR="00CE5C62" w:rsidRPr="00CE5C62" w:rsidRDefault="00CE5C62" w:rsidP="00CE5C62">
      <w:pPr>
        <w:spacing w:after="0"/>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Comisia Europeana a stabilit obiective ambițioase pentru eliminarea treptata a vehiculelor cu combustibili convenționali din mediul urban, pentru a reduce gazele cu efect de sera si poluarea aerului sau poluarea fonica. Cartea Alba 2011 solicita reducerea la jumătate a utilizării de mașini cu alimentare convenționala in transportul urban pana in anul 2030 si eliminarea complete pana in anul 2050.</w:t>
      </w:r>
    </w:p>
    <w:p w14:paraId="3C727A8E" w14:textId="77777777" w:rsidR="00CE5C62" w:rsidRPr="00CE5C62" w:rsidRDefault="00CE5C62" w:rsidP="00CE5C62">
      <w:pPr>
        <w:spacing w:after="0"/>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Consumatorii nu vor cumpără vehicule daca nu sunt disponibile statii de incarcare. Astfel, orașele trebuie sa ia in considerare posibilitatea oferirii unui sistem de sprijin pentru a face mai simpla utilizarea unui vehicul electric (VE) in oraș, anume furnizarea unei rețele publice de incarcare.</w:t>
      </w:r>
    </w:p>
    <w:p w14:paraId="0ED47C92" w14:textId="77777777" w:rsidR="00CE5C62" w:rsidRPr="00CE5C62" w:rsidRDefault="00CE5C62" w:rsidP="00CE5C62">
      <w:pPr>
        <w:spacing w:after="0"/>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lastRenderedPageBreak/>
        <w:t>Având in vedere deprecierea calitatii aerului in Comuna si pentru a promova achiziționarea automobilelor electrice, este necesara implementarea unui regulament de funcționare pentru statiile de incarcare electrica.</w:t>
      </w:r>
    </w:p>
    <w:p w14:paraId="08BBB580" w14:textId="77777777" w:rsidR="00CE5C62" w:rsidRPr="00CE5C62" w:rsidRDefault="00CE5C62" w:rsidP="00CE5C62">
      <w:pPr>
        <w:spacing w:after="0"/>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UAT Comuna Bucov, are achizitionate in prezent un numar de 2 statii de incarcare electrica din fonduri nerambursabile, statii care trebuie sa fie pus in exploatare la dispozitia populatiei.  De asemenea, in viitor mai sunt avute in vedere si alte investitii din fonduri nerambursabile pentru achizitia si a altor statii, in asa fel incat sa se asigure necesarul de infrestructura publica in acest domeniu.</w:t>
      </w:r>
    </w:p>
    <w:p w14:paraId="242E956A" w14:textId="77777777" w:rsidR="00CE5C62" w:rsidRPr="00CE5C62" w:rsidRDefault="00CE5C62" w:rsidP="00CE5C62">
      <w:pPr>
        <w:spacing w:after="0"/>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Tinand cont de natura economica a activitatii, dar si de legislatia in vigoare cu privire la acest domeniu, au fost contractate serviciile unei firme specializate in modul de exploatare a serviciilor economice de interese general, SC CISIF – CENTRUL DE IDEI SI SOLUTII FINANCIARE SRL, care a elaborat un studiu de fundamentare a modalitatii de exploatare, studiu care concluzioneaza ca varianta cea mai avatanjoasa este cea a delegarii operarii si de a achizitiona conform L98/2016 servicii de administrare si operare prin delegare pe baza de contract – achizitii publice clasice.</w:t>
      </w:r>
    </w:p>
    <w:p w14:paraId="2A26D9E7" w14:textId="77777777" w:rsidR="00CE5C62" w:rsidRPr="00CE5C62" w:rsidRDefault="00CE5C62" w:rsidP="00CE5C62">
      <w:pPr>
        <w:spacing w:after="0"/>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Pentru exploatarea statiilor se impune existenta unui REGULAMENT DE FUNCTIONARE SI EXPLOATARE A STAȚIILOR DE REÎNCĂRCARE A VEHICULELOR ELECTRICE Șl HYBRID PLUG-IN, in acord cu legislatia si cerintele actuale.Prevederile legale care stau la baza promovării proiectului de hotarare sunt:</w:t>
      </w:r>
    </w:p>
    <w:p w14:paraId="2F8236F4"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art.26, art.27, art.28 si art. 29 din Directiva 2014 /94/ UE, privind instalarea infrastructurii pentru combustibili alternativi.</w:t>
      </w:r>
    </w:p>
    <w:p w14:paraId="318305C9"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nr. 34/2017 privind instalarea infrastructurii pentru combustibili alternativi.</w:t>
      </w:r>
    </w:p>
    <w:p w14:paraId="0A81AD04"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Nr. 100/2016 din 19 mai 2016 privind concesiunile de lucrari si concesiunile de servicii – cu completarile si actualizarile ulterioare;</w:t>
      </w:r>
    </w:p>
    <w:p w14:paraId="2BD72063"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Hotararea Nr. 867/2016 din 16 noiembrie 2016 pentru aprobarea Normelor metodologice de aplicare a prevederilor referitoare la atribuirea contractelor de concesiune de lucrari si concesiune de servicii din Legea nr. 100/2016 privind concesiunile de lucrari si concesiunile de servicii – cu completarile si actualizarile ulterioare;Legea nr. 51/2006 a serviciilor comunitare de utilități publice, republicată, cu modificările şi completările ulterioare;</w:t>
      </w:r>
    </w:p>
    <w:p w14:paraId="770236B3"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Legea 98/2016 – privind achizitiile publice</w:t>
      </w:r>
    </w:p>
    <w:p w14:paraId="2AF96ED5" w14:textId="77777777" w:rsidR="00CE5C62" w:rsidRPr="00CE5C62" w:rsidRDefault="00CE5C62" w:rsidP="00CE5C62">
      <w:pPr>
        <w:spacing w:after="0" w:line="240" w:lineRule="auto"/>
        <w:jc w:val="both"/>
        <w:rPr>
          <w:rFonts w:ascii="Times New Roman" w:hAnsi="Times New Roman" w:cs="Times New Roman"/>
          <w:sz w:val="28"/>
          <w:szCs w:val="28"/>
          <w:lang w:val="it-IT"/>
        </w:rPr>
      </w:pPr>
      <w:r w:rsidRPr="00CE5C62">
        <w:rPr>
          <w:rFonts w:ascii="Times New Roman" w:hAnsi="Times New Roman" w:cs="Times New Roman"/>
          <w:sz w:val="28"/>
          <w:szCs w:val="28"/>
          <w:lang w:val="it-IT"/>
        </w:rPr>
        <w:t>- Hotărârea Nr. 395/2016 din 2 iunie 2016 - pentru aprobarea Normelor metodologice de aplicare a prevederilor referitoare la atribuirea contractului de achiziţie publică/acordului-cadru din Legea nr. 98/2016 privind achiziţiile publice</w:t>
      </w:r>
    </w:p>
    <w:p w14:paraId="3E1DBA52" w14:textId="77777777" w:rsidR="00CE5C62" w:rsidRPr="00CE5C62" w:rsidRDefault="00CE5C62" w:rsidP="00CE5C62">
      <w:pPr>
        <w:spacing w:after="0"/>
        <w:rPr>
          <w:rFonts w:ascii="Times New Roman" w:hAnsi="Times New Roman" w:cs="Times New Roman"/>
          <w:sz w:val="28"/>
          <w:szCs w:val="28"/>
          <w:lang w:val="it-IT"/>
        </w:rPr>
      </w:pPr>
    </w:p>
    <w:p w14:paraId="1581A692" w14:textId="77777777" w:rsidR="00CE5C62" w:rsidRPr="00CE5C62" w:rsidRDefault="00CE5C62" w:rsidP="00CE5C62">
      <w:pPr>
        <w:jc w:val="center"/>
        <w:rPr>
          <w:rFonts w:ascii="Times New Roman" w:hAnsi="Times New Roman" w:cs="Times New Roman"/>
          <w:sz w:val="28"/>
          <w:szCs w:val="28"/>
        </w:rPr>
      </w:pPr>
      <w:r w:rsidRPr="00CE5C62">
        <w:rPr>
          <w:rFonts w:ascii="Times New Roman" w:hAnsi="Times New Roman" w:cs="Times New Roman"/>
          <w:b/>
          <w:bCs/>
          <w:sz w:val="28"/>
          <w:szCs w:val="28"/>
        </w:rPr>
        <w:t>PRIMAR,</w:t>
      </w:r>
    </w:p>
    <w:p w14:paraId="1E6CEF3E" w14:textId="77777777" w:rsidR="001F730E" w:rsidRPr="00CE5C62" w:rsidRDefault="001F730E">
      <w:pPr>
        <w:rPr>
          <w:rFonts w:ascii="Times New Roman" w:hAnsi="Times New Roman" w:cs="Times New Roman"/>
          <w:sz w:val="28"/>
          <w:szCs w:val="28"/>
        </w:rPr>
      </w:pPr>
    </w:p>
    <w:sectPr w:rsidR="001F730E" w:rsidRPr="00CE5C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A91"/>
    <w:rsid w:val="000E3BB3"/>
    <w:rsid w:val="001F730E"/>
    <w:rsid w:val="00225A91"/>
    <w:rsid w:val="0029473B"/>
    <w:rsid w:val="00576A14"/>
    <w:rsid w:val="008007C6"/>
    <w:rsid w:val="00CE5C62"/>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7E573"/>
  <w15:chartTrackingRefBased/>
  <w15:docId w15:val="{76C6638A-6210-4600-816A-849EAAF08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C62"/>
    <w:pPr>
      <w:spacing w:line="276" w:lineRule="auto"/>
    </w:pPr>
    <w:rPr>
      <w:sz w:val="24"/>
      <w:szCs w:val="24"/>
      <w:lang w:val="en-GB"/>
    </w:rPr>
  </w:style>
  <w:style w:type="paragraph" w:styleId="Titlu1">
    <w:name w:val="heading 1"/>
    <w:basedOn w:val="Normal"/>
    <w:next w:val="Normal"/>
    <w:link w:val="Titlu1Caracter"/>
    <w:uiPriority w:val="9"/>
    <w:qFormat/>
    <w:rsid w:val="00225A91"/>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ro-RO"/>
    </w:rPr>
  </w:style>
  <w:style w:type="paragraph" w:styleId="Titlu2">
    <w:name w:val="heading 2"/>
    <w:basedOn w:val="Normal"/>
    <w:next w:val="Normal"/>
    <w:link w:val="Titlu2Caracter"/>
    <w:uiPriority w:val="9"/>
    <w:semiHidden/>
    <w:unhideWhenUsed/>
    <w:qFormat/>
    <w:rsid w:val="00225A91"/>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ro-RO"/>
    </w:rPr>
  </w:style>
  <w:style w:type="paragraph" w:styleId="Titlu3">
    <w:name w:val="heading 3"/>
    <w:basedOn w:val="Normal"/>
    <w:next w:val="Normal"/>
    <w:link w:val="Titlu3Caracter"/>
    <w:uiPriority w:val="9"/>
    <w:semiHidden/>
    <w:unhideWhenUsed/>
    <w:qFormat/>
    <w:rsid w:val="00225A91"/>
    <w:pPr>
      <w:keepNext/>
      <w:keepLines/>
      <w:spacing w:before="160" w:after="80" w:line="259" w:lineRule="auto"/>
      <w:outlineLvl w:val="2"/>
    </w:pPr>
    <w:rPr>
      <w:rFonts w:eastAsiaTheme="majorEastAsia" w:cstheme="majorBidi"/>
      <w:color w:val="2F5496" w:themeColor="accent1" w:themeShade="BF"/>
      <w:sz w:val="28"/>
      <w:szCs w:val="28"/>
      <w:lang w:val="ro-RO"/>
    </w:rPr>
  </w:style>
  <w:style w:type="paragraph" w:styleId="Titlu4">
    <w:name w:val="heading 4"/>
    <w:basedOn w:val="Normal"/>
    <w:next w:val="Normal"/>
    <w:link w:val="Titlu4Caracter"/>
    <w:uiPriority w:val="9"/>
    <w:semiHidden/>
    <w:unhideWhenUsed/>
    <w:qFormat/>
    <w:rsid w:val="00225A91"/>
    <w:pPr>
      <w:keepNext/>
      <w:keepLines/>
      <w:spacing w:before="80" w:after="40" w:line="259" w:lineRule="auto"/>
      <w:outlineLvl w:val="3"/>
    </w:pPr>
    <w:rPr>
      <w:rFonts w:eastAsiaTheme="majorEastAsia" w:cstheme="majorBidi"/>
      <w:i/>
      <w:iCs/>
      <w:color w:val="2F5496" w:themeColor="accent1" w:themeShade="BF"/>
      <w:sz w:val="22"/>
      <w:szCs w:val="22"/>
      <w:lang w:val="ro-RO"/>
    </w:rPr>
  </w:style>
  <w:style w:type="paragraph" w:styleId="Titlu5">
    <w:name w:val="heading 5"/>
    <w:basedOn w:val="Normal"/>
    <w:next w:val="Normal"/>
    <w:link w:val="Titlu5Caracter"/>
    <w:uiPriority w:val="9"/>
    <w:semiHidden/>
    <w:unhideWhenUsed/>
    <w:qFormat/>
    <w:rsid w:val="00225A91"/>
    <w:pPr>
      <w:keepNext/>
      <w:keepLines/>
      <w:spacing w:before="80" w:after="40" w:line="259" w:lineRule="auto"/>
      <w:outlineLvl w:val="4"/>
    </w:pPr>
    <w:rPr>
      <w:rFonts w:eastAsiaTheme="majorEastAsia" w:cstheme="majorBidi"/>
      <w:color w:val="2F5496" w:themeColor="accent1" w:themeShade="BF"/>
      <w:sz w:val="22"/>
      <w:szCs w:val="22"/>
      <w:lang w:val="ro-RO"/>
    </w:rPr>
  </w:style>
  <w:style w:type="paragraph" w:styleId="Titlu6">
    <w:name w:val="heading 6"/>
    <w:basedOn w:val="Normal"/>
    <w:next w:val="Normal"/>
    <w:link w:val="Titlu6Caracter"/>
    <w:uiPriority w:val="9"/>
    <w:semiHidden/>
    <w:unhideWhenUsed/>
    <w:qFormat/>
    <w:rsid w:val="00225A91"/>
    <w:pPr>
      <w:keepNext/>
      <w:keepLines/>
      <w:spacing w:before="40" w:after="0" w:line="259" w:lineRule="auto"/>
      <w:outlineLvl w:val="5"/>
    </w:pPr>
    <w:rPr>
      <w:rFonts w:eastAsiaTheme="majorEastAsia" w:cstheme="majorBidi"/>
      <w:i/>
      <w:iCs/>
      <w:color w:val="595959" w:themeColor="text1" w:themeTint="A6"/>
      <w:sz w:val="22"/>
      <w:szCs w:val="22"/>
      <w:lang w:val="ro-RO"/>
    </w:rPr>
  </w:style>
  <w:style w:type="paragraph" w:styleId="Titlu7">
    <w:name w:val="heading 7"/>
    <w:basedOn w:val="Normal"/>
    <w:next w:val="Normal"/>
    <w:link w:val="Titlu7Caracter"/>
    <w:uiPriority w:val="9"/>
    <w:semiHidden/>
    <w:unhideWhenUsed/>
    <w:qFormat/>
    <w:rsid w:val="00225A91"/>
    <w:pPr>
      <w:keepNext/>
      <w:keepLines/>
      <w:spacing w:before="40" w:after="0" w:line="259" w:lineRule="auto"/>
      <w:outlineLvl w:val="6"/>
    </w:pPr>
    <w:rPr>
      <w:rFonts w:eastAsiaTheme="majorEastAsia" w:cstheme="majorBidi"/>
      <w:color w:val="595959" w:themeColor="text1" w:themeTint="A6"/>
      <w:sz w:val="22"/>
      <w:szCs w:val="22"/>
      <w:lang w:val="ro-RO"/>
    </w:rPr>
  </w:style>
  <w:style w:type="paragraph" w:styleId="Titlu8">
    <w:name w:val="heading 8"/>
    <w:basedOn w:val="Normal"/>
    <w:next w:val="Normal"/>
    <w:link w:val="Titlu8Caracter"/>
    <w:uiPriority w:val="9"/>
    <w:semiHidden/>
    <w:unhideWhenUsed/>
    <w:qFormat/>
    <w:rsid w:val="00225A91"/>
    <w:pPr>
      <w:keepNext/>
      <w:keepLines/>
      <w:spacing w:after="0" w:line="259" w:lineRule="auto"/>
      <w:outlineLvl w:val="7"/>
    </w:pPr>
    <w:rPr>
      <w:rFonts w:eastAsiaTheme="majorEastAsia" w:cstheme="majorBidi"/>
      <w:i/>
      <w:iCs/>
      <w:color w:val="272727" w:themeColor="text1" w:themeTint="D8"/>
      <w:sz w:val="22"/>
      <w:szCs w:val="22"/>
      <w:lang w:val="ro-RO"/>
    </w:rPr>
  </w:style>
  <w:style w:type="paragraph" w:styleId="Titlu9">
    <w:name w:val="heading 9"/>
    <w:basedOn w:val="Normal"/>
    <w:next w:val="Normal"/>
    <w:link w:val="Titlu9Caracter"/>
    <w:uiPriority w:val="9"/>
    <w:semiHidden/>
    <w:unhideWhenUsed/>
    <w:qFormat/>
    <w:rsid w:val="00225A91"/>
    <w:pPr>
      <w:keepNext/>
      <w:keepLines/>
      <w:spacing w:after="0" w:line="259" w:lineRule="auto"/>
      <w:outlineLvl w:val="8"/>
    </w:pPr>
    <w:rPr>
      <w:rFonts w:eastAsiaTheme="majorEastAsia" w:cstheme="majorBidi"/>
      <w:color w:val="272727" w:themeColor="text1" w:themeTint="D8"/>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25A9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25A9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25A9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25A9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25A9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25A9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25A9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25A9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25A91"/>
    <w:rPr>
      <w:rFonts w:eastAsiaTheme="majorEastAsia" w:cstheme="majorBidi"/>
      <w:color w:val="272727" w:themeColor="text1" w:themeTint="D8"/>
    </w:rPr>
  </w:style>
  <w:style w:type="paragraph" w:styleId="Titlu">
    <w:name w:val="Title"/>
    <w:basedOn w:val="Normal"/>
    <w:next w:val="Normal"/>
    <w:link w:val="TitluCaracter"/>
    <w:uiPriority w:val="10"/>
    <w:qFormat/>
    <w:rsid w:val="00225A91"/>
    <w:pPr>
      <w:spacing w:after="80" w:line="240" w:lineRule="auto"/>
      <w:contextualSpacing/>
    </w:pPr>
    <w:rPr>
      <w:rFonts w:asciiTheme="majorHAnsi" w:eastAsiaTheme="majorEastAsia" w:hAnsiTheme="majorHAnsi" w:cstheme="majorBidi"/>
      <w:spacing w:val="-10"/>
      <w:kern w:val="28"/>
      <w:sz w:val="56"/>
      <w:szCs w:val="56"/>
      <w:lang w:val="ro-RO"/>
    </w:rPr>
  </w:style>
  <w:style w:type="character" w:customStyle="1" w:styleId="TitluCaracter">
    <w:name w:val="Titlu Caracter"/>
    <w:basedOn w:val="Fontdeparagrafimplicit"/>
    <w:link w:val="Titlu"/>
    <w:uiPriority w:val="10"/>
    <w:rsid w:val="00225A9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25A91"/>
    <w:pPr>
      <w:numPr>
        <w:ilvl w:val="1"/>
      </w:numPr>
      <w:spacing w:line="259" w:lineRule="auto"/>
    </w:pPr>
    <w:rPr>
      <w:rFonts w:eastAsiaTheme="majorEastAsia" w:cstheme="majorBidi"/>
      <w:color w:val="595959" w:themeColor="text1" w:themeTint="A6"/>
      <w:spacing w:val="15"/>
      <w:sz w:val="28"/>
      <w:szCs w:val="28"/>
      <w:lang w:val="ro-RO"/>
    </w:rPr>
  </w:style>
  <w:style w:type="character" w:customStyle="1" w:styleId="SubtitluCaracter">
    <w:name w:val="Subtitlu Caracter"/>
    <w:basedOn w:val="Fontdeparagrafimplicit"/>
    <w:link w:val="Subtitlu"/>
    <w:uiPriority w:val="11"/>
    <w:rsid w:val="00225A9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25A91"/>
    <w:pPr>
      <w:spacing w:before="160" w:line="259" w:lineRule="auto"/>
      <w:jc w:val="center"/>
    </w:pPr>
    <w:rPr>
      <w:i/>
      <w:iCs/>
      <w:color w:val="404040" w:themeColor="text1" w:themeTint="BF"/>
      <w:sz w:val="22"/>
      <w:szCs w:val="22"/>
      <w:lang w:val="ro-RO"/>
    </w:rPr>
  </w:style>
  <w:style w:type="character" w:customStyle="1" w:styleId="CitatCaracter">
    <w:name w:val="Citat Caracter"/>
    <w:basedOn w:val="Fontdeparagrafimplicit"/>
    <w:link w:val="Citat"/>
    <w:uiPriority w:val="29"/>
    <w:rsid w:val="00225A91"/>
    <w:rPr>
      <w:i/>
      <w:iCs/>
      <w:color w:val="404040" w:themeColor="text1" w:themeTint="BF"/>
    </w:rPr>
  </w:style>
  <w:style w:type="paragraph" w:styleId="Listparagraf">
    <w:name w:val="List Paragraph"/>
    <w:basedOn w:val="Normal"/>
    <w:uiPriority w:val="34"/>
    <w:qFormat/>
    <w:rsid w:val="00225A91"/>
    <w:pPr>
      <w:spacing w:line="259" w:lineRule="auto"/>
      <w:ind w:left="720"/>
      <w:contextualSpacing/>
    </w:pPr>
    <w:rPr>
      <w:sz w:val="22"/>
      <w:szCs w:val="22"/>
      <w:lang w:val="ro-RO"/>
    </w:rPr>
  </w:style>
  <w:style w:type="character" w:styleId="Accentuareintens">
    <w:name w:val="Intense Emphasis"/>
    <w:basedOn w:val="Fontdeparagrafimplicit"/>
    <w:uiPriority w:val="21"/>
    <w:qFormat/>
    <w:rsid w:val="00225A91"/>
    <w:rPr>
      <w:i/>
      <w:iCs/>
      <w:color w:val="2F5496" w:themeColor="accent1" w:themeShade="BF"/>
    </w:rPr>
  </w:style>
  <w:style w:type="paragraph" w:styleId="Citatintens">
    <w:name w:val="Intense Quote"/>
    <w:basedOn w:val="Normal"/>
    <w:next w:val="Normal"/>
    <w:link w:val="CitatintensCaracter"/>
    <w:uiPriority w:val="30"/>
    <w:qFormat/>
    <w:rsid w:val="00225A91"/>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lang w:val="ro-RO"/>
    </w:rPr>
  </w:style>
  <w:style w:type="character" w:customStyle="1" w:styleId="CitatintensCaracter">
    <w:name w:val="Citat intens Caracter"/>
    <w:basedOn w:val="Fontdeparagrafimplicit"/>
    <w:link w:val="Citatintens"/>
    <w:uiPriority w:val="30"/>
    <w:rsid w:val="00225A91"/>
    <w:rPr>
      <w:i/>
      <w:iCs/>
      <w:color w:val="2F5496" w:themeColor="accent1" w:themeShade="BF"/>
    </w:rPr>
  </w:style>
  <w:style w:type="character" w:styleId="Referireintens">
    <w:name w:val="Intense Reference"/>
    <w:basedOn w:val="Fontdeparagrafimplicit"/>
    <w:uiPriority w:val="32"/>
    <w:qFormat/>
    <w:rsid w:val="00225A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1635</Words>
  <Characters>9489</Characters>
  <Application>Microsoft Office Word</Application>
  <DocSecurity>0</DocSecurity>
  <Lines>79</Lines>
  <Paragraphs>22</Paragraphs>
  <ScaleCrop>false</ScaleCrop>
  <Company/>
  <LinksUpToDate>false</LinksUpToDate>
  <CharactersWithSpaces>11102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4</cp:revision>
  <cp:lastPrinted>2026-06-02T08:20:00Z</cp:lastPrinted>
  <dcterms:created xsi:type="dcterms:W3CDTF">2026-06-02T08:12:00Z</dcterms:created>
  <dcterms:modified xsi:type="dcterms:W3CDTF">2026-09-16T07:12:00Z</dcterms:modified>
</cp:coreProperties>
</file>